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63406" w14:textId="77777777" w:rsidR="00911214" w:rsidRPr="005334BA" w:rsidRDefault="00911214" w:rsidP="00F75A57">
      <w:pPr>
        <w:pStyle w:val="TytulArial20"/>
        <w:jc w:val="center"/>
        <w:rPr>
          <w:rFonts w:ascii="Times New Roman" w:hAnsi="Times New Roman" w:cs="Times New Roman"/>
          <w:color w:val="244061" w:themeColor="accent1" w:themeShade="80"/>
          <w:sz w:val="56"/>
          <w:szCs w:val="56"/>
          <w:lang w:eastAsia="pl-PL"/>
        </w:rPr>
      </w:pPr>
      <w:r w:rsidRPr="005334BA">
        <w:rPr>
          <w:rFonts w:ascii="Times New Roman" w:hAnsi="Times New Roman" w:cs="Times New Roman"/>
          <w:color w:val="244061" w:themeColor="accent1" w:themeShade="80"/>
          <w:sz w:val="56"/>
          <w:szCs w:val="56"/>
          <w:lang w:eastAsia="pl-PL"/>
        </w:rPr>
        <w:t>Propozycja szczegółowego rozkładu materiału</w:t>
      </w:r>
    </w:p>
    <w:p w14:paraId="43D63407" w14:textId="77777777" w:rsidR="005334BA" w:rsidRPr="008712E9" w:rsidRDefault="005334BA" w:rsidP="005334B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3D63408" w14:textId="77777777" w:rsidR="005334BA" w:rsidRPr="008712E9" w:rsidRDefault="005334BA" w:rsidP="005334B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3D63409" w14:textId="77777777" w:rsidR="005334BA" w:rsidRPr="008712E9" w:rsidRDefault="005334BA" w:rsidP="005334BA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3D6340A" w14:textId="77777777" w:rsidR="005334BA" w:rsidRPr="008B6D99" w:rsidRDefault="005334BA" w:rsidP="005334BA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8B6D99">
        <w:rPr>
          <w:rFonts w:ascii="Times New Roman" w:hAnsi="Times New Roman" w:cs="Times New Roman"/>
          <w:color w:val="auto"/>
          <w:sz w:val="40"/>
          <w:szCs w:val="40"/>
        </w:rPr>
        <w:t>Technikum</w:t>
      </w:r>
    </w:p>
    <w:p w14:paraId="43D6340B" w14:textId="77777777" w:rsidR="00911214" w:rsidRPr="005334BA" w:rsidRDefault="005E67B1" w:rsidP="00F75A57">
      <w:pPr>
        <w:pStyle w:val="PodtytulArial14"/>
        <w:jc w:val="center"/>
        <w:rPr>
          <w:rFonts w:ascii="Times New Roman" w:hAnsi="Times New Roman" w:cs="Times New Roman"/>
          <w:i/>
          <w:color w:val="auto"/>
          <w:sz w:val="40"/>
          <w:szCs w:val="40"/>
        </w:rPr>
      </w:pPr>
      <w:proofErr w:type="spellStart"/>
      <w:r w:rsidRPr="005334BA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5334BA">
        <w:rPr>
          <w:rFonts w:ascii="Times New Roman" w:hAnsi="Times New Roman" w:cs="Times New Roman"/>
          <w:color w:val="auto"/>
          <w:sz w:val="40"/>
          <w:szCs w:val="40"/>
        </w:rPr>
        <w:t xml:space="preserve">. </w:t>
      </w:r>
      <w:r w:rsidR="00911214" w:rsidRPr="005334BA">
        <w:rPr>
          <w:rFonts w:ascii="Times New Roman" w:hAnsi="Times New Roman" w:cs="Times New Roman"/>
          <w:color w:val="auto"/>
          <w:sz w:val="40"/>
          <w:szCs w:val="40"/>
        </w:rPr>
        <w:t>ZAKRES PODSTAWOWY</w:t>
      </w:r>
    </w:p>
    <w:p w14:paraId="43D6340C" w14:textId="77777777" w:rsidR="00911214" w:rsidRPr="005334BA" w:rsidRDefault="00911214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334BA">
        <w:rPr>
          <w:rFonts w:ascii="Times New Roman" w:hAnsi="Times New Roman" w:cs="Times New Roman"/>
          <w:color w:val="auto"/>
          <w:sz w:val="40"/>
          <w:szCs w:val="40"/>
        </w:rPr>
        <w:t>Klasa I</w:t>
      </w:r>
      <w:r w:rsidR="005306EE" w:rsidRPr="005334BA">
        <w:rPr>
          <w:rFonts w:ascii="Times New Roman" w:hAnsi="Times New Roman" w:cs="Times New Roman"/>
          <w:color w:val="auto"/>
          <w:sz w:val="40"/>
          <w:szCs w:val="40"/>
        </w:rPr>
        <w:t>I</w:t>
      </w:r>
      <w:r w:rsidR="00900821" w:rsidRPr="005334BA">
        <w:rPr>
          <w:rFonts w:ascii="Times New Roman" w:hAnsi="Times New Roman" w:cs="Times New Roman"/>
          <w:color w:val="auto"/>
          <w:sz w:val="40"/>
          <w:szCs w:val="40"/>
        </w:rPr>
        <w:t>I (9</w:t>
      </w:r>
      <w:r w:rsidR="000A2487" w:rsidRPr="005334BA">
        <w:rPr>
          <w:rFonts w:ascii="Times New Roman" w:hAnsi="Times New Roman" w:cs="Times New Roman"/>
          <w:color w:val="auto"/>
          <w:sz w:val="40"/>
          <w:szCs w:val="40"/>
        </w:rPr>
        <w:t>0</w:t>
      </w:r>
      <w:r w:rsidRPr="005334BA">
        <w:rPr>
          <w:rFonts w:ascii="Times New Roman" w:hAnsi="Times New Roman" w:cs="Times New Roman"/>
          <w:color w:val="auto"/>
          <w:sz w:val="40"/>
          <w:szCs w:val="40"/>
        </w:rPr>
        <w:t xml:space="preserve"> h)</w:t>
      </w:r>
    </w:p>
    <w:p w14:paraId="43D6340D" w14:textId="2337BB9C" w:rsidR="00900821" w:rsidRDefault="00900821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252132" w14:textId="16ED4128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6E96364" w14:textId="6296AE38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9A691B4" w14:textId="16308DCB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FBC71B2" w14:textId="5B62A868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2E38973" w14:textId="1E1D01A8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D54DB1" w14:textId="671259F6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6122A54" w14:textId="41EEAAF0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C208B88" w14:textId="0795D227" w:rsidR="007E5E8C" w:rsidRDefault="007E5E8C" w:rsidP="007E5E8C">
      <w:pPr>
        <w:pStyle w:val="PodtytulArial14"/>
        <w:rPr>
          <w:rFonts w:ascii="Times New Roman" w:hAnsi="Times New Roman" w:cs="Times New Roman"/>
          <w:color w:val="auto"/>
          <w:sz w:val="24"/>
          <w:szCs w:val="24"/>
        </w:rPr>
      </w:pPr>
    </w:p>
    <w:p w14:paraId="19ABCB75" w14:textId="77777777" w:rsidR="007E5E8C" w:rsidRDefault="007E5E8C" w:rsidP="00F75A57">
      <w:pPr>
        <w:pStyle w:val="PodtytulArial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B47CB9" w14:textId="77777777" w:rsidR="007E5E8C" w:rsidRPr="007E5E8C" w:rsidRDefault="007E5E8C" w:rsidP="007E5E8C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7E5E8C">
        <w:rPr>
          <w:rFonts w:ascii="Times New Roman" w:eastAsia="Calibri" w:hAnsi="Times New Roman" w:cs="Times New Roman"/>
          <w:iCs/>
        </w:rPr>
        <w:t>Uwzględnia zmiany z 2024 r. wynikające z uszczuplenia podstawy programowej.</w:t>
      </w:r>
    </w:p>
    <w:p w14:paraId="39219DC6" w14:textId="77777777" w:rsidR="007E5E8C" w:rsidRPr="007E5E8C" w:rsidRDefault="007E5E8C" w:rsidP="007E5E8C">
      <w:pPr>
        <w:keepNext/>
        <w:suppressAutoHyphens/>
        <w:spacing w:before="360" w:after="120"/>
        <w:contextualSpacing/>
        <w:outlineLvl w:val="1"/>
        <w:rPr>
          <w:rFonts w:ascii="Times New Roman" w:hAnsi="Times New Roman" w:cs="Times New Roman"/>
          <w:bCs/>
          <w:i/>
          <w:szCs w:val="24"/>
          <w:shd w:val="clear" w:color="auto" w:fill="FFFFFF"/>
        </w:rPr>
      </w:pPr>
      <w:r w:rsidRPr="007E5E8C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7E5E8C">
        <w:rPr>
          <w:rFonts w:ascii="Times New Roman" w:hAnsi="Times New Roman" w:cs="Times New Roman"/>
          <w:bCs/>
          <w:i/>
          <w:szCs w:val="24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nauczania.</w:t>
      </w:r>
    </w:p>
    <w:p w14:paraId="59AE833A" w14:textId="47056ACD" w:rsidR="007E5E8C" w:rsidRDefault="007E5E8C" w:rsidP="007E5E8C">
      <w:pPr>
        <w:spacing w:after="120"/>
        <w:jc w:val="both"/>
        <w:rPr>
          <w:rFonts w:ascii="Cambria" w:eastAsia="Calibri" w:hAnsi="Cambria" w:cs="Times New Roman"/>
          <w:iCs/>
        </w:rPr>
      </w:pPr>
    </w:p>
    <w:tbl>
      <w:tblPr>
        <w:tblpPr w:leftFromText="141" w:rightFromText="141" w:vertAnchor="text" w:horzAnchor="margin" w:tblpXSpec="center" w:tblpY="-76"/>
        <w:tblW w:w="1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31"/>
      </w:tblGrid>
      <w:tr w:rsidR="007E5E8C" w:rsidRPr="005334BA" w14:paraId="30A91ADC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BCF2A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Temat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74D9C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</w:tr>
      <w:tr w:rsidR="007E5E8C" w:rsidRPr="005334BA" w14:paraId="559F8273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844CF" w14:textId="77777777" w:rsidR="007E5E8C" w:rsidRPr="005334BA" w:rsidRDefault="007E5E8C" w:rsidP="00581FA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  <w:r w:rsidRPr="005334BA">
              <w:rPr>
                <w:rFonts w:ascii="Times New Roman" w:hAnsi="Times New Roman" w:cs="Times New Roman"/>
                <w:bCs/>
                <w:lang w:eastAsia="pl-PL"/>
              </w:rPr>
              <w:t>. Funkcje wymierne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49FB4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17</w:t>
            </w:r>
          </w:p>
        </w:tc>
      </w:tr>
      <w:tr w:rsidR="007E5E8C" w:rsidRPr="005334BA" w14:paraId="5F978D38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493F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 xml:space="preserve">Wykres funkcji </w:t>
            </w:r>
            <m:oMath>
              <m:r>
                <w:rPr>
                  <w:rFonts w:ascii="Cambria Math" w:hAnsi="Cambria Math" w:cs="Times New Roman"/>
                </w:rPr>
                <m:t>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Pr="005334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D1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55B97B3B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873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 xml:space="preserve">Przesunięcie wykresu funkcji </w:t>
            </w:r>
            <m:oMath>
              <m:r>
                <w:rPr>
                  <w:rFonts w:ascii="Cambria Math" w:hAnsi="Cambria Math" w:cs="Times New Roman"/>
                </w:rPr>
                <m:t xml:space="preserve"> 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Pr="005334BA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334BA">
              <w:rPr>
                <w:rFonts w:ascii="Times New Roman" w:hAnsi="Times New Roman" w:cs="Times New Roman"/>
              </w:rPr>
              <w:t xml:space="preserve">wzdłuż osi </w:t>
            </w:r>
            <w:r w:rsidRPr="005334BA">
              <w:rPr>
                <w:rFonts w:ascii="Times New Roman" w:hAnsi="Times New Roman" w:cs="Times New Roman"/>
                <w:i/>
              </w:rPr>
              <w:t>OY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E53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075BD9FB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618C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</w:rPr>
            </w:pPr>
            <w:r w:rsidRPr="005334BA">
              <w:rPr>
                <w:rFonts w:ascii="Times New Roman" w:hAnsi="Times New Roman" w:cs="Times New Roman"/>
              </w:rPr>
              <w:t>Przesunięcie wykresu funkcji</w:t>
            </w:r>
            <m:oMath>
              <m:r>
                <w:rPr>
                  <w:rFonts w:ascii="Cambria Math" w:hAnsi="Cambria Math" w:cs="Times New Roman"/>
                </w:rPr>
                <m:t xml:space="preserve"> f(x)=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</m:oMath>
            <w:r w:rsidRPr="005334BA">
              <w:rPr>
                <w:rFonts w:ascii="Times New Roman" w:hAnsi="Times New Roman" w:cs="Times New Roman"/>
              </w:rPr>
              <w:t xml:space="preserve"> wzdłuż osi </w:t>
            </w:r>
            <w:r w:rsidRPr="005334BA">
              <w:rPr>
                <w:rFonts w:ascii="Times New Roman" w:hAnsi="Times New Roman" w:cs="Times New Roman"/>
                <w:i/>
              </w:rPr>
              <w:t>OX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CE8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6B0BEF37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206A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Wyrażenia wymierne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F1E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71A5ECC5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11C8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 xml:space="preserve"> Mnożenie i dzielenie wyrażeń wymiernych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8C9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2688EDA9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93DE" w14:textId="77777777" w:rsidR="007E5E8C" w:rsidRPr="005334BA" w:rsidRDefault="007E5E8C" w:rsidP="00581FA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Równania wymierne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F02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04A76CB1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2D21" w14:textId="77777777" w:rsidR="007E5E8C" w:rsidRPr="005334BA" w:rsidRDefault="007E5E8C" w:rsidP="00581FA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Równania wymierne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48CB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6E1DCD18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66B8" w14:textId="77777777" w:rsidR="007E5E8C" w:rsidRPr="005334BA" w:rsidRDefault="007E5E8C" w:rsidP="00581FA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Równania z wartością bezwzględną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5EF6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01352896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C387" w14:textId="77777777" w:rsidR="007E5E8C" w:rsidRPr="005334BA" w:rsidRDefault="007E5E8C" w:rsidP="00581FA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Wyrażenia wymierne – zastosowania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A64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1188CDE2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B631" w14:textId="77777777" w:rsidR="007E5E8C" w:rsidRPr="005334BA" w:rsidRDefault="007E5E8C" w:rsidP="00581FA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Wyrażenia wymierne – zastosowania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5C61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7857E3BE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0602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954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5E8A5E99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F41F" w14:textId="77777777" w:rsidR="007E5E8C" w:rsidRPr="005334BA" w:rsidRDefault="007E5E8C" w:rsidP="00581FA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C17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334BA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</w:tr>
      <w:tr w:rsidR="007E5E8C" w:rsidRPr="005334BA" w14:paraId="6A9F6134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BF12A" w14:textId="77777777" w:rsidR="007E5E8C" w:rsidRPr="005334BA" w:rsidRDefault="007E5E8C" w:rsidP="00581FA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Cs/>
                <w:lang w:eastAsia="pl-PL"/>
              </w:rPr>
              <w:t>2. Trygonometria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FD371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Cs/>
                <w:lang w:eastAsia="pl-PL"/>
              </w:rPr>
              <w:t>24</w:t>
            </w:r>
          </w:p>
        </w:tc>
      </w:tr>
      <w:tr w:rsidR="007E5E8C" w:rsidRPr="005334BA" w14:paraId="5D332362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E8D8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lastRenderedPageBreak/>
              <w:t>Trójkąty prostokątne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852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92B6771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5F64" w14:textId="77777777" w:rsidR="007E5E8C" w:rsidRPr="005334BA" w:rsidRDefault="007E5E8C" w:rsidP="00581FA6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Funkcje trygonometryczne kąta ostrego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2B5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6CFF89FA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298D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Trygonometria – zastosowania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559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1B411DBD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2313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Rozwiązywanie trójkątów prostokątnych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4F11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58119574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97FB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 xml:space="preserve">Związki między funkcjami trygonometrycznymi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421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2B1035E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5736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Funkcje trygonometryczne kąta wypukłego (1)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4D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1053D95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04E4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Funkcje trygonometryczne kąta wypukłego (2)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D34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0209E7DA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40DE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Pole trójkąta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FEC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3</w:t>
            </w:r>
          </w:p>
        </w:tc>
      </w:tr>
      <w:tr w:rsidR="007E5E8C" w:rsidRPr="005334BA" w14:paraId="577B9633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42A1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Pole czworokąta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E95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3</w:t>
            </w:r>
          </w:p>
        </w:tc>
      </w:tr>
      <w:tr w:rsidR="007E5E8C" w:rsidRPr="005334BA" w14:paraId="59F6EA10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1159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4F9C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3</w:t>
            </w:r>
          </w:p>
        </w:tc>
      </w:tr>
      <w:tr w:rsidR="007E5E8C" w:rsidRPr="005334BA" w14:paraId="50D0CDE8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5235" w14:textId="77777777" w:rsidR="007E5E8C" w:rsidRPr="005334BA" w:rsidRDefault="007E5E8C" w:rsidP="00581FA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8C2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448B7336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8188A" w14:textId="77777777" w:rsidR="007E5E8C" w:rsidRPr="005334BA" w:rsidRDefault="007E5E8C" w:rsidP="00581FA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Cs/>
                <w:lang w:eastAsia="pl-PL"/>
              </w:rPr>
              <w:t>3. Planimetria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526F7B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Cs/>
                <w:lang w:eastAsia="pl-PL"/>
              </w:rPr>
              <w:t>1</w:t>
            </w: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</w:tr>
      <w:tr w:rsidR="007E5E8C" w:rsidRPr="005334BA" w14:paraId="47796821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FBAEE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Okrąg opisany na trójkącie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30DE9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6D4453C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C9494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Okrąg wpisany w trójkąt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BC64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463D873A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0E0D9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Wielokąty foremne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E9456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6FF0ECE8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6B7060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lastRenderedPageBreak/>
              <w:t>Twierdzenie cosinusów (1)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30703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6B3ADBC3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D72ED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Twierdzenie cosinusów (2)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E9E46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4C663858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DBD1A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72A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3</w:t>
            </w:r>
          </w:p>
        </w:tc>
      </w:tr>
      <w:tr w:rsidR="007E5E8C" w:rsidRPr="005334BA" w14:paraId="63CEEA37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C681B" w14:textId="77777777" w:rsidR="007E5E8C" w:rsidRPr="005334BA" w:rsidRDefault="007E5E8C" w:rsidP="00581F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28903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2A6679C9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C2DAE" w14:textId="77777777" w:rsidR="007E5E8C" w:rsidRPr="005334BA" w:rsidRDefault="007E5E8C" w:rsidP="00581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5334BA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4. Funkcja wykładnicza i funkcja logarytmiczna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11CB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4BA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7E5E8C" w:rsidRPr="005334BA" w14:paraId="514D56A0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D270" w14:textId="1CDDC39F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Potęga o wykładniku wymiernym</w:t>
            </w:r>
            <w:r w:rsidR="0003540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5334BA">
              <w:rPr>
                <w:rFonts w:ascii="Times New Roman" w:hAnsi="Times New Roman" w:cs="Times New Roman"/>
              </w:rPr>
              <w:t>– 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1EE" w14:textId="77777777" w:rsidR="007E5E8C" w:rsidRPr="005334BA" w:rsidRDefault="007E5E8C" w:rsidP="00581FA6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558C11EB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16B0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Potęga o wykładniku rzeczywistym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1A42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189771EE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4A32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Funkcja wykładnicza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A98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0233A670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82D8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 xml:space="preserve">Przekształcenia wykresu funkcji wykładniczej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19B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646AB5A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C2F9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5334BA">
              <w:rPr>
                <w:rFonts w:ascii="Times New Roman" w:hAnsi="Times New Roman" w:cs="Times New Roman"/>
                <w:color w:val="000000"/>
              </w:rPr>
              <w:t>Logarytm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B5A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67790D1E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6340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5334BA">
              <w:rPr>
                <w:rFonts w:ascii="Times New Roman" w:hAnsi="Times New Roman" w:cs="Times New Roman"/>
                <w:color w:val="000000"/>
              </w:rPr>
              <w:t>Logarytm dziesiętny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9FF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34BA">
              <w:rPr>
                <w:rFonts w:ascii="Times New Roman" w:hAnsi="Times New Roman" w:cs="Times New Roman"/>
              </w:rPr>
              <w:t>1</w:t>
            </w:r>
          </w:p>
        </w:tc>
      </w:tr>
      <w:tr w:rsidR="007E5E8C" w:rsidRPr="005334BA" w14:paraId="73C79BAA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1DCD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Logarytm iloczynu i logarytm ilorazu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C82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5C120C9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ACF0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Logarytm potęgi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77C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6168C11B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9676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Funkcja logarytmiczna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5BC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5181ABAB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1169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Przekształcenia wykresu funkcji logarytmicznej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B28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2D36CD41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B0C9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lastRenderedPageBreak/>
              <w:t>Funkcje wykładnicza i logarytmiczna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7EE">
              <w:rPr>
                <w:rFonts w:ascii="Times New Roman" w:hAnsi="Times New Roman" w:cs="Times New Roman"/>
              </w:rPr>
              <w:t xml:space="preserve">– </w:t>
            </w:r>
            <w:r w:rsidRPr="005334BA">
              <w:rPr>
                <w:rFonts w:ascii="Times New Roman" w:hAnsi="Times New Roman" w:cs="Times New Roman"/>
              </w:rPr>
              <w:t>zastosowania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DEB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35199125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08E3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Powtórzenie wiadomości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C60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3</w:t>
            </w:r>
          </w:p>
        </w:tc>
      </w:tr>
      <w:tr w:rsidR="007E5E8C" w:rsidRPr="005334BA" w14:paraId="485A1DFC" w14:textId="77777777" w:rsidTr="00581FA6">
        <w:trPr>
          <w:trHeight w:val="59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079B" w14:textId="77777777" w:rsidR="007E5E8C" w:rsidRPr="005334BA" w:rsidRDefault="007E5E8C" w:rsidP="00581FA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  <w:lang w:eastAsia="pl-PL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841" w14:textId="77777777" w:rsidR="007E5E8C" w:rsidRPr="005334BA" w:rsidRDefault="007E5E8C" w:rsidP="00581FA6">
            <w:pPr>
              <w:jc w:val="center"/>
              <w:rPr>
                <w:rFonts w:ascii="Times New Roman" w:hAnsi="Times New Roman" w:cs="Times New Roman"/>
              </w:rPr>
            </w:pPr>
            <w:r w:rsidRPr="005334BA">
              <w:rPr>
                <w:rFonts w:ascii="Times New Roman" w:hAnsi="Times New Roman" w:cs="Times New Roman"/>
              </w:rPr>
              <w:t>2</w:t>
            </w:r>
          </w:p>
        </w:tc>
      </w:tr>
      <w:tr w:rsidR="007E5E8C" w:rsidRPr="005334BA" w14:paraId="6FB70EBF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C28385" w14:textId="77777777" w:rsidR="007E5E8C" w:rsidRPr="00074ED1" w:rsidRDefault="007E5E8C" w:rsidP="00581F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74ED1">
              <w:rPr>
                <w:rFonts w:ascii="Times New Roman" w:hAnsi="Times New Roman" w:cs="Times New Roman"/>
                <w:b/>
              </w:rPr>
              <w:t>Godziny do dyspozycji nauczyciela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C4F32" w14:textId="151B5028" w:rsidR="007E5E8C" w:rsidRPr="005334BA" w:rsidRDefault="00866234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</w:tr>
      <w:tr w:rsidR="007E5E8C" w:rsidRPr="005334BA" w14:paraId="4813E4C2" w14:textId="77777777" w:rsidTr="00581FA6">
        <w:trPr>
          <w:trHeight w:val="5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DB091" w14:textId="77777777" w:rsidR="007E5E8C" w:rsidRPr="005334BA" w:rsidRDefault="007E5E8C" w:rsidP="00581F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2B9C30" w14:textId="77777777" w:rsidR="007E5E8C" w:rsidRPr="005334BA" w:rsidRDefault="007E5E8C" w:rsidP="00581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334BA">
              <w:rPr>
                <w:rFonts w:ascii="Times New Roman" w:hAnsi="Times New Roman" w:cs="Times New Roman"/>
                <w:b/>
                <w:bCs/>
                <w:lang w:eastAsia="pl-PL"/>
              </w:rPr>
              <w:t>90</w:t>
            </w:r>
          </w:p>
        </w:tc>
      </w:tr>
    </w:tbl>
    <w:p w14:paraId="35DF21BA" w14:textId="4C1D9B96" w:rsidR="007E5E8C" w:rsidRDefault="007E5E8C" w:rsidP="007E5E8C">
      <w:pPr>
        <w:spacing w:after="120"/>
        <w:jc w:val="both"/>
        <w:rPr>
          <w:rFonts w:ascii="Cambria" w:eastAsia="Calibri" w:hAnsi="Cambria" w:cs="Times New Roman"/>
          <w:iCs/>
        </w:rPr>
      </w:pPr>
    </w:p>
    <w:p w14:paraId="43D634B3" w14:textId="77777777" w:rsidR="00D42679" w:rsidRPr="002C7232" w:rsidRDefault="00D42679" w:rsidP="00D42679">
      <w:pPr>
        <w:tabs>
          <w:tab w:val="left" w:pos="9554"/>
        </w:tabs>
        <w:rPr>
          <w:rFonts w:ascii="Times New Roman" w:hAnsi="Times New Roman" w:cs="Times New Roman"/>
          <w:sz w:val="24"/>
          <w:szCs w:val="24"/>
        </w:rPr>
      </w:pPr>
    </w:p>
    <w:p w14:paraId="43D634B4" w14:textId="77777777" w:rsidR="00900821" w:rsidRPr="002C7232" w:rsidRDefault="00900821">
      <w:pPr>
        <w:tabs>
          <w:tab w:val="left" w:pos="9554"/>
        </w:tabs>
        <w:rPr>
          <w:rFonts w:ascii="Times New Roman" w:hAnsi="Times New Roman" w:cs="Times New Roman"/>
          <w:sz w:val="24"/>
          <w:szCs w:val="24"/>
        </w:rPr>
      </w:pPr>
    </w:p>
    <w:sectPr w:rsidR="00900821" w:rsidRPr="002C7232" w:rsidSect="00D426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34B7" w14:textId="77777777" w:rsidR="00396943" w:rsidRDefault="00396943" w:rsidP="00625675">
      <w:pPr>
        <w:spacing w:after="0" w:line="240" w:lineRule="auto"/>
      </w:pPr>
      <w:r>
        <w:separator/>
      </w:r>
    </w:p>
  </w:endnote>
  <w:endnote w:type="continuationSeparator" w:id="0">
    <w:p w14:paraId="43D634B8" w14:textId="77777777" w:rsidR="00396943" w:rsidRDefault="00396943" w:rsidP="0062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34B5" w14:textId="77777777" w:rsidR="00396943" w:rsidRDefault="00396943" w:rsidP="00625675">
      <w:pPr>
        <w:spacing w:after="0" w:line="240" w:lineRule="auto"/>
      </w:pPr>
      <w:r>
        <w:separator/>
      </w:r>
    </w:p>
  </w:footnote>
  <w:footnote w:type="continuationSeparator" w:id="0">
    <w:p w14:paraId="43D634B6" w14:textId="77777777" w:rsidR="00396943" w:rsidRDefault="00396943" w:rsidP="0062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B8F"/>
    <w:multiLevelType w:val="hybridMultilevel"/>
    <w:tmpl w:val="3230DD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C34"/>
    <w:multiLevelType w:val="hybridMultilevel"/>
    <w:tmpl w:val="1C880A74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940741B"/>
    <w:multiLevelType w:val="hybridMultilevel"/>
    <w:tmpl w:val="13A033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B268E"/>
    <w:multiLevelType w:val="hybridMultilevel"/>
    <w:tmpl w:val="F90C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09D2"/>
    <w:multiLevelType w:val="hybridMultilevel"/>
    <w:tmpl w:val="CC40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835F4"/>
    <w:multiLevelType w:val="hybridMultilevel"/>
    <w:tmpl w:val="CC40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513B0"/>
    <w:multiLevelType w:val="hybridMultilevel"/>
    <w:tmpl w:val="092C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01DF9"/>
    <w:multiLevelType w:val="hybridMultilevel"/>
    <w:tmpl w:val="C07C1096"/>
    <w:lvl w:ilvl="0" w:tplc="B7142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6FAA"/>
    <w:multiLevelType w:val="hybridMultilevel"/>
    <w:tmpl w:val="579EA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2D5F"/>
    <w:multiLevelType w:val="hybridMultilevel"/>
    <w:tmpl w:val="9B7C5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14"/>
    <w:rsid w:val="000059A2"/>
    <w:rsid w:val="00035409"/>
    <w:rsid w:val="00056564"/>
    <w:rsid w:val="00074ED1"/>
    <w:rsid w:val="000A2487"/>
    <w:rsid w:val="000C0C26"/>
    <w:rsid w:val="000F0FB1"/>
    <w:rsid w:val="00184AFB"/>
    <w:rsid w:val="001C4C23"/>
    <w:rsid w:val="001E4FCE"/>
    <w:rsid w:val="001F1CC8"/>
    <w:rsid w:val="0022726A"/>
    <w:rsid w:val="00234A20"/>
    <w:rsid w:val="00260139"/>
    <w:rsid w:val="002A51ED"/>
    <w:rsid w:val="002C7232"/>
    <w:rsid w:val="002F0F8C"/>
    <w:rsid w:val="002F36EE"/>
    <w:rsid w:val="00305BCF"/>
    <w:rsid w:val="00327C6C"/>
    <w:rsid w:val="003405AC"/>
    <w:rsid w:val="00381042"/>
    <w:rsid w:val="003859C2"/>
    <w:rsid w:val="00396943"/>
    <w:rsid w:val="003A5D30"/>
    <w:rsid w:val="003B4C00"/>
    <w:rsid w:val="003B74F5"/>
    <w:rsid w:val="004117AB"/>
    <w:rsid w:val="004331DB"/>
    <w:rsid w:val="00451D56"/>
    <w:rsid w:val="005306EE"/>
    <w:rsid w:val="005334BA"/>
    <w:rsid w:val="00551030"/>
    <w:rsid w:val="005B4A91"/>
    <w:rsid w:val="005E67B1"/>
    <w:rsid w:val="005F22A7"/>
    <w:rsid w:val="006103B8"/>
    <w:rsid w:val="00622981"/>
    <w:rsid w:val="00625675"/>
    <w:rsid w:val="006315EF"/>
    <w:rsid w:val="00684984"/>
    <w:rsid w:val="006A7B0F"/>
    <w:rsid w:val="006A7DFF"/>
    <w:rsid w:val="006D2192"/>
    <w:rsid w:val="006E3C59"/>
    <w:rsid w:val="006E5E88"/>
    <w:rsid w:val="007B133B"/>
    <w:rsid w:val="007E5E8C"/>
    <w:rsid w:val="008529AD"/>
    <w:rsid w:val="00853445"/>
    <w:rsid w:val="008604CC"/>
    <w:rsid w:val="00866234"/>
    <w:rsid w:val="00886FB4"/>
    <w:rsid w:val="008D36B2"/>
    <w:rsid w:val="00900821"/>
    <w:rsid w:val="009022E4"/>
    <w:rsid w:val="00911214"/>
    <w:rsid w:val="00914865"/>
    <w:rsid w:val="00941EFC"/>
    <w:rsid w:val="009649FB"/>
    <w:rsid w:val="009C03F9"/>
    <w:rsid w:val="009C5CB6"/>
    <w:rsid w:val="009E0660"/>
    <w:rsid w:val="009E2B3D"/>
    <w:rsid w:val="009F5CF5"/>
    <w:rsid w:val="00A12328"/>
    <w:rsid w:val="00A83A6E"/>
    <w:rsid w:val="00A8662F"/>
    <w:rsid w:val="00B12B81"/>
    <w:rsid w:val="00B21EB2"/>
    <w:rsid w:val="00B24321"/>
    <w:rsid w:val="00B555E4"/>
    <w:rsid w:val="00C356DD"/>
    <w:rsid w:val="00C4657F"/>
    <w:rsid w:val="00C55940"/>
    <w:rsid w:val="00C81E0A"/>
    <w:rsid w:val="00CE6149"/>
    <w:rsid w:val="00D13BCF"/>
    <w:rsid w:val="00D42679"/>
    <w:rsid w:val="00D63330"/>
    <w:rsid w:val="00DB3FFA"/>
    <w:rsid w:val="00E4375B"/>
    <w:rsid w:val="00E83E4B"/>
    <w:rsid w:val="00E94D36"/>
    <w:rsid w:val="00F30038"/>
    <w:rsid w:val="00F741F4"/>
    <w:rsid w:val="00F75A57"/>
    <w:rsid w:val="00F76040"/>
    <w:rsid w:val="00F90AF7"/>
    <w:rsid w:val="00FB52A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63406"/>
  <w15:docId w15:val="{5742B067-D2E9-46F7-93A0-CAB1875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14"/>
    <w:rPr>
      <w:rFonts w:ascii="Calibri" w:eastAsia="Times New Roman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32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ytulArial20">
    <w:name w:val="Tytul Arial 20"/>
    <w:basedOn w:val="Nagwek2"/>
    <w:link w:val="TytulArial20Znak"/>
    <w:qFormat/>
    <w:rsid w:val="00911214"/>
    <w:rPr>
      <w:rFonts w:ascii="Arial" w:eastAsia="Times New Roman" w:hAnsi="Arial" w:cs="Arial"/>
      <w:color w:val="92D050"/>
      <w:sz w:val="40"/>
      <w:szCs w:val="40"/>
    </w:rPr>
  </w:style>
  <w:style w:type="paragraph" w:customStyle="1" w:styleId="PodtytulArial14">
    <w:name w:val="Podtytul Arial 14"/>
    <w:basedOn w:val="TytulArial20"/>
    <w:link w:val="PodtytulArial14Znak"/>
    <w:qFormat/>
    <w:rsid w:val="00911214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rsid w:val="00911214"/>
    <w:rPr>
      <w:rFonts w:ascii="Arial" w:eastAsia="Times New Roman" w:hAnsi="Arial" w:cs="Arial"/>
      <w:b/>
      <w:bCs/>
      <w:color w:val="92D050"/>
      <w:sz w:val="40"/>
      <w:szCs w:val="40"/>
    </w:rPr>
  </w:style>
  <w:style w:type="character" w:customStyle="1" w:styleId="PodtytulArial14Znak">
    <w:name w:val="Podtytul Arial 14 Znak"/>
    <w:basedOn w:val="TytulArial20Znak"/>
    <w:link w:val="PodtytulArial14"/>
    <w:rsid w:val="00911214"/>
    <w:rPr>
      <w:rFonts w:ascii="Arial" w:eastAsia="Times New Roman" w:hAnsi="Arial" w:cs="Arial"/>
      <w:b/>
      <w:bCs/>
      <w:color w:val="92D050"/>
      <w:sz w:val="28"/>
      <w:szCs w:val="28"/>
    </w:rPr>
  </w:style>
  <w:style w:type="paragraph" w:customStyle="1" w:styleId="PodpodtytulArialbezboldu12">
    <w:name w:val="Podpodtytul Arial bez boldu 12"/>
    <w:basedOn w:val="PodtytulArial14"/>
    <w:link w:val="PodpodtytulArialbezboldu12Znak"/>
    <w:qFormat/>
    <w:rsid w:val="00911214"/>
    <w:rPr>
      <w:sz w:val="24"/>
      <w:szCs w:val="24"/>
    </w:rPr>
  </w:style>
  <w:style w:type="character" w:customStyle="1" w:styleId="PodpodtytulArialbezboldu12Znak">
    <w:name w:val="Podpodtytul Arial bez boldu 12 Znak"/>
    <w:basedOn w:val="PodtytulArial14Znak"/>
    <w:link w:val="PodpodtytulArialbezboldu12"/>
    <w:rsid w:val="00911214"/>
    <w:rPr>
      <w:rFonts w:ascii="Arial" w:eastAsia="Times New Roman" w:hAnsi="Arial" w:cs="Arial"/>
      <w:b/>
      <w:bCs/>
      <w:color w:val="92D05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675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6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679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D4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2679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8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8E8D-EF3F-4638-ACD4-4C37DC60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0C892-9A36-490C-914C-B024DD245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CF440-2CF4-4C6C-B295-7DA80E6D3DA0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9c03475-987a-401d-8ac4-a8b320586573"/>
    <ds:schemaRef ds:uri="f9d6bc27-f2bd-4049-a395-4b9f275af5c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71D67B-0BAB-43F7-884F-ED4DD697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Zajac</cp:lastModifiedBy>
  <cp:revision>5</cp:revision>
  <dcterms:created xsi:type="dcterms:W3CDTF">2024-09-05T09:51:00Z</dcterms:created>
  <dcterms:modified xsi:type="dcterms:W3CDTF">2024-09-05T10:31:00Z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