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1A6F8" w14:textId="6777CCEB" w:rsidR="0021317B" w:rsidRPr="00D1149F" w:rsidRDefault="0021317B" w:rsidP="0021317B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D1149F">
        <w:rPr>
          <w:rFonts w:asciiTheme="minorHAnsi" w:hAnsiTheme="minorHAnsi" w:cs="Arial"/>
          <w:b/>
          <w:sz w:val="24"/>
          <w:szCs w:val="24"/>
        </w:rPr>
        <w:t xml:space="preserve">Propozycja planu wynikowego z rozkładem materiału dla klasy </w:t>
      </w:r>
      <w:r w:rsidR="00872237" w:rsidRPr="00D1149F">
        <w:rPr>
          <w:rFonts w:asciiTheme="minorHAnsi" w:hAnsiTheme="minorHAnsi" w:cs="Arial"/>
          <w:b/>
          <w:sz w:val="24"/>
          <w:szCs w:val="24"/>
        </w:rPr>
        <w:t>3</w:t>
      </w:r>
      <w:r w:rsidRPr="00D1149F">
        <w:rPr>
          <w:rFonts w:asciiTheme="minorHAnsi" w:hAnsiTheme="minorHAnsi" w:cs="Arial"/>
          <w:b/>
          <w:sz w:val="24"/>
          <w:szCs w:val="24"/>
        </w:rPr>
        <w:t xml:space="preserve"> branżowej szkoły I stopnia</w:t>
      </w:r>
      <w:r w:rsidR="00F65EAA">
        <w:rPr>
          <w:rFonts w:asciiTheme="minorHAnsi" w:hAnsiTheme="minorHAnsi" w:cs="Arial"/>
          <w:b/>
          <w:sz w:val="24"/>
          <w:szCs w:val="24"/>
        </w:rPr>
        <w:t xml:space="preserve">. </w:t>
      </w:r>
      <w:r w:rsidR="00F65EAA" w:rsidRPr="00F65EAA">
        <w:rPr>
          <w:rFonts w:asciiTheme="minorHAnsi" w:hAnsiTheme="minorHAnsi" w:cs="Arial"/>
          <w:b/>
          <w:sz w:val="24"/>
          <w:szCs w:val="24"/>
          <w:u w:val="single"/>
        </w:rPr>
        <w:t>Edycja 2024</w:t>
      </w:r>
    </w:p>
    <w:p w14:paraId="681F2114" w14:textId="77777777" w:rsidR="0021317B" w:rsidRPr="00D1149F" w:rsidRDefault="0021317B" w:rsidP="0021317B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D44E3D2" w14:textId="79FD40EA" w:rsidR="0021317B" w:rsidRDefault="0021317B" w:rsidP="0021317B">
      <w:pPr>
        <w:spacing w:after="0"/>
        <w:rPr>
          <w:rFonts w:asciiTheme="minorHAnsi" w:hAnsiTheme="minorHAnsi" w:cs="Arial"/>
          <w:sz w:val="24"/>
          <w:szCs w:val="24"/>
        </w:rPr>
      </w:pPr>
      <w:r w:rsidRPr="00D1149F">
        <w:rPr>
          <w:rFonts w:asciiTheme="minorHAnsi" w:hAnsiTheme="minorHAnsi" w:cs="Arial"/>
          <w:sz w:val="24"/>
          <w:szCs w:val="24"/>
        </w:rPr>
        <w:t xml:space="preserve">Zamieszczone poniżej zestawienie zagadnień omawianych na lekcjach matematyki to propozycja połączenia planu wynikowego </w:t>
      </w:r>
      <w:r w:rsidRPr="00D1149F">
        <w:rPr>
          <w:rFonts w:asciiTheme="minorHAnsi" w:hAnsiTheme="minorHAnsi" w:cs="Arial"/>
          <w:sz w:val="24"/>
          <w:szCs w:val="24"/>
        </w:rPr>
        <w:br/>
        <w:t xml:space="preserve">z rozkładem materiału. Dzięki takiemu rozwiązaniu w dokumencie znalazła się informacja zarówno o efektach kształcenia, jak i o realizowanych treściach nauczania. Na podstawie proponowanego planu nauczyciel może opracować własny dokument, uwzględniający jego własne preferencje dydaktyczne, specyfikę i możliwości danej klasy oraz organizację szkoły i jej rzeczywisty poziom wyposażenia dydaktycznego. </w:t>
      </w:r>
    </w:p>
    <w:p w14:paraId="03B04048" w14:textId="77777777" w:rsidR="00F65EAA" w:rsidRPr="00D1149F" w:rsidRDefault="00F65EAA" w:rsidP="0021317B">
      <w:pPr>
        <w:spacing w:after="0"/>
        <w:rPr>
          <w:rFonts w:asciiTheme="minorHAnsi" w:hAnsiTheme="minorHAnsi" w:cs="Arial"/>
          <w:sz w:val="24"/>
          <w:szCs w:val="24"/>
        </w:rPr>
      </w:pPr>
    </w:p>
    <w:p w14:paraId="26E4A3D1" w14:textId="6D1E9858" w:rsidR="0021317B" w:rsidRPr="00D1149F" w:rsidRDefault="0021317B" w:rsidP="0021317B">
      <w:pPr>
        <w:spacing w:after="0"/>
        <w:rPr>
          <w:rFonts w:asciiTheme="minorHAnsi" w:hAnsiTheme="minorHAnsi" w:cs="Arial"/>
          <w:sz w:val="24"/>
          <w:szCs w:val="24"/>
        </w:rPr>
      </w:pPr>
      <w:r w:rsidRPr="00D1149F">
        <w:rPr>
          <w:rFonts w:asciiTheme="minorHAnsi" w:hAnsiTheme="minorHAnsi" w:cs="Arial"/>
          <w:sz w:val="24"/>
          <w:szCs w:val="24"/>
        </w:rPr>
        <w:t xml:space="preserve">Przy poszczególnych lekcjach podano pełną treść punktów z </w:t>
      </w:r>
      <w:r w:rsidRPr="00F65EAA">
        <w:rPr>
          <w:rFonts w:asciiTheme="minorHAnsi" w:hAnsiTheme="minorHAnsi" w:cs="Arial"/>
          <w:b/>
          <w:sz w:val="24"/>
          <w:szCs w:val="24"/>
        </w:rPr>
        <w:t xml:space="preserve">podstawy programowej </w:t>
      </w:r>
      <w:r w:rsidR="00401A52" w:rsidRPr="00F65EAA">
        <w:rPr>
          <w:rFonts w:asciiTheme="minorHAnsi" w:hAnsiTheme="minorHAnsi" w:cs="Arial"/>
          <w:b/>
          <w:sz w:val="24"/>
          <w:szCs w:val="24"/>
        </w:rPr>
        <w:t>z 28 czerwca 2024 r.</w:t>
      </w:r>
      <w:r w:rsidR="00401A52">
        <w:rPr>
          <w:rFonts w:asciiTheme="minorHAnsi" w:hAnsiTheme="minorHAnsi" w:cs="Arial"/>
          <w:sz w:val="24"/>
          <w:szCs w:val="24"/>
        </w:rPr>
        <w:t xml:space="preserve"> </w:t>
      </w:r>
      <w:r w:rsidRPr="00D1149F">
        <w:rPr>
          <w:rFonts w:asciiTheme="minorHAnsi" w:hAnsiTheme="minorHAnsi" w:cs="Arial"/>
          <w:sz w:val="24"/>
          <w:szCs w:val="24"/>
        </w:rPr>
        <w:t>do branżowej szkoły I stopnia lub jedynie ich fragmenty</w:t>
      </w:r>
      <w:r w:rsidR="00E52F40">
        <w:rPr>
          <w:rFonts w:asciiTheme="minorHAnsi" w:hAnsiTheme="minorHAnsi" w:cs="Arial"/>
          <w:sz w:val="24"/>
          <w:szCs w:val="24"/>
        </w:rPr>
        <w:t>,</w:t>
      </w:r>
      <w:r w:rsidRPr="00D1149F">
        <w:rPr>
          <w:rFonts w:asciiTheme="minorHAnsi" w:hAnsiTheme="minorHAnsi" w:cs="Arial"/>
          <w:sz w:val="24"/>
          <w:szCs w:val="24"/>
        </w:rPr>
        <w:t xml:space="preserve"> jeśli w danej lekcji realizowana jest tylko część zagadnień opisanych w danym punkcie. </w:t>
      </w:r>
    </w:p>
    <w:p w14:paraId="2C6D4911" w14:textId="3119AA60" w:rsidR="0021317B" w:rsidRPr="00D1149F" w:rsidRDefault="0021317B" w:rsidP="0021317B">
      <w:pPr>
        <w:spacing w:after="0"/>
        <w:rPr>
          <w:rFonts w:asciiTheme="minorHAnsi" w:hAnsiTheme="minorHAnsi" w:cs="Arial"/>
          <w:sz w:val="24"/>
          <w:szCs w:val="24"/>
        </w:rPr>
      </w:pPr>
      <w:r w:rsidRPr="00D1149F">
        <w:rPr>
          <w:rFonts w:asciiTheme="minorHAnsi" w:hAnsiTheme="minorHAnsi" w:cs="Arial"/>
          <w:sz w:val="24"/>
          <w:szCs w:val="24"/>
        </w:rPr>
        <w:t xml:space="preserve">Seria </w:t>
      </w:r>
      <w:r w:rsidRPr="00D1149F">
        <w:rPr>
          <w:rFonts w:asciiTheme="minorHAnsi" w:hAnsiTheme="minorHAnsi" w:cs="Arial"/>
          <w:i/>
          <w:sz w:val="24"/>
          <w:szCs w:val="24"/>
        </w:rPr>
        <w:t>To się liczy!</w:t>
      </w:r>
      <w:r w:rsidRPr="00D1149F">
        <w:rPr>
          <w:rFonts w:asciiTheme="minorHAnsi" w:hAnsiTheme="minorHAnsi" w:cs="Arial"/>
          <w:sz w:val="24"/>
          <w:szCs w:val="24"/>
        </w:rPr>
        <w:t xml:space="preserve"> dla branżowej szkoły I stopnia składa się z </w:t>
      </w:r>
      <w:r w:rsidR="00E52F40">
        <w:rPr>
          <w:rFonts w:asciiTheme="minorHAnsi" w:hAnsiTheme="minorHAnsi" w:cs="Arial"/>
          <w:sz w:val="24"/>
          <w:szCs w:val="24"/>
        </w:rPr>
        <w:t>3</w:t>
      </w:r>
      <w:r w:rsidR="00E52F40" w:rsidRPr="00D1149F">
        <w:rPr>
          <w:rFonts w:asciiTheme="minorHAnsi" w:hAnsiTheme="minorHAnsi" w:cs="Arial"/>
          <w:sz w:val="24"/>
          <w:szCs w:val="24"/>
        </w:rPr>
        <w:t xml:space="preserve"> </w:t>
      </w:r>
      <w:r w:rsidRPr="00D1149F">
        <w:rPr>
          <w:rFonts w:asciiTheme="minorHAnsi" w:hAnsiTheme="minorHAnsi" w:cs="Arial"/>
          <w:sz w:val="24"/>
          <w:szCs w:val="24"/>
        </w:rPr>
        <w:t xml:space="preserve">podręczników dostosowanych do stałej siatki godzin 2–2–1. </w:t>
      </w:r>
    </w:p>
    <w:p w14:paraId="7798D73B" w14:textId="193D750E" w:rsidR="0021317B" w:rsidRPr="00D1149F" w:rsidRDefault="0021317B" w:rsidP="0021317B">
      <w:pPr>
        <w:spacing w:after="0"/>
        <w:rPr>
          <w:rFonts w:asciiTheme="minorHAnsi" w:hAnsiTheme="minorHAnsi" w:cs="Arial"/>
          <w:sz w:val="24"/>
          <w:szCs w:val="24"/>
        </w:rPr>
      </w:pPr>
      <w:r w:rsidRPr="00D1149F">
        <w:rPr>
          <w:rFonts w:asciiTheme="minorHAnsi" w:hAnsiTheme="minorHAnsi" w:cs="Arial"/>
          <w:sz w:val="24"/>
          <w:szCs w:val="24"/>
        </w:rPr>
        <w:t xml:space="preserve">Zamieszczona propozycja przygotowana jest </w:t>
      </w:r>
      <w:r w:rsidRPr="0011246D">
        <w:rPr>
          <w:rFonts w:asciiTheme="minorHAnsi" w:hAnsiTheme="minorHAnsi" w:cs="Arial"/>
          <w:sz w:val="24"/>
          <w:szCs w:val="24"/>
        </w:rPr>
        <w:t xml:space="preserve">na </w:t>
      </w:r>
      <w:r w:rsidR="0066016D" w:rsidRPr="0011246D">
        <w:rPr>
          <w:rFonts w:asciiTheme="minorHAnsi" w:hAnsiTheme="minorHAnsi" w:cs="Arial"/>
          <w:sz w:val="24"/>
          <w:szCs w:val="24"/>
        </w:rPr>
        <w:t>3</w:t>
      </w:r>
      <w:r w:rsidR="00C715BC" w:rsidRPr="0011246D">
        <w:rPr>
          <w:rFonts w:asciiTheme="minorHAnsi" w:hAnsiTheme="minorHAnsi" w:cs="Arial"/>
          <w:sz w:val="24"/>
          <w:szCs w:val="24"/>
        </w:rPr>
        <w:t>5</w:t>
      </w:r>
      <w:r w:rsidR="00461B2E" w:rsidRPr="0011246D">
        <w:rPr>
          <w:rFonts w:asciiTheme="minorHAnsi" w:hAnsiTheme="minorHAnsi" w:cs="Arial"/>
          <w:sz w:val="24"/>
          <w:szCs w:val="24"/>
        </w:rPr>
        <w:t>−</w:t>
      </w:r>
      <w:r w:rsidR="0066016D" w:rsidRPr="0011246D">
        <w:rPr>
          <w:rFonts w:asciiTheme="minorHAnsi" w:hAnsiTheme="minorHAnsi" w:cs="Arial"/>
          <w:sz w:val="24"/>
          <w:szCs w:val="24"/>
        </w:rPr>
        <w:t>3</w:t>
      </w:r>
      <w:r w:rsidR="00B6481A" w:rsidRPr="0011246D">
        <w:rPr>
          <w:rFonts w:asciiTheme="minorHAnsi" w:hAnsiTheme="minorHAnsi" w:cs="Arial"/>
          <w:sz w:val="24"/>
          <w:szCs w:val="24"/>
        </w:rPr>
        <w:t>7</w:t>
      </w:r>
      <w:r w:rsidRPr="00D1149F">
        <w:rPr>
          <w:rFonts w:asciiTheme="minorHAnsi" w:hAnsiTheme="minorHAnsi" w:cs="Arial"/>
          <w:sz w:val="24"/>
          <w:szCs w:val="24"/>
        </w:rPr>
        <w:t xml:space="preserve"> godzin dydaktycznych</w:t>
      </w:r>
      <w:r w:rsidR="0037581A">
        <w:rPr>
          <w:rFonts w:asciiTheme="minorHAnsi" w:hAnsiTheme="minorHAnsi" w:cs="Arial"/>
          <w:sz w:val="24"/>
          <w:szCs w:val="24"/>
        </w:rPr>
        <w:t xml:space="preserve">. Jednocześnie należy zwrócić uwagę, że obejmuje ona tematy z zastosowania matematyki w praktyce (I.4, II.7, III.4, IV.5, V.4), które mogą być podstawą </w:t>
      </w:r>
      <w:r w:rsidR="0064509F">
        <w:rPr>
          <w:rFonts w:asciiTheme="minorHAnsi" w:hAnsiTheme="minorHAnsi" w:cs="Arial"/>
          <w:sz w:val="24"/>
          <w:szCs w:val="24"/>
        </w:rPr>
        <w:t xml:space="preserve">prac </w:t>
      </w:r>
      <w:r w:rsidR="0037581A">
        <w:rPr>
          <w:rFonts w:asciiTheme="minorHAnsi" w:hAnsiTheme="minorHAnsi" w:cs="Arial"/>
          <w:sz w:val="24"/>
          <w:szCs w:val="24"/>
        </w:rPr>
        <w:t>projekt</w:t>
      </w:r>
      <w:r w:rsidR="0064509F">
        <w:rPr>
          <w:rFonts w:asciiTheme="minorHAnsi" w:hAnsiTheme="minorHAnsi" w:cs="Arial"/>
          <w:sz w:val="24"/>
          <w:szCs w:val="24"/>
        </w:rPr>
        <w:t>owych</w:t>
      </w:r>
      <w:r w:rsidR="0037581A">
        <w:rPr>
          <w:rFonts w:asciiTheme="minorHAnsi" w:hAnsiTheme="minorHAnsi" w:cs="Arial"/>
          <w:sz w:val="24"/>
          <w:szCs w:val="24"/>
        </w:rPr>
        <w:t xml:space="preserve"> przygotowanych przez uczniów.</w:t>
      </w:r>
    </w:p>
    <w:p w14:paraId="3D85EC44" w14:textId="77777777" w:rsidR="0021317B" w:rsidRPr="00D1149F" w:rsidRDefault="0021317B" w:rsidP="0021317B">
      <w:pPr>
        <w:spacing w:after="0"/>
        <w:rPr>
          <w:rFonts w:asciiTheme="minorHAnsi" w:hAnsiTheme="minorHAnsi" w:cs="Arial"/>
          <w:b/>
          <w:sz w:val="24"/>
          <w:szCs w:val="24"/>
        </w:rPr>
      </w:pPr>
    </w:p>
    <w:p w14:paraId="55C5D407" w14:textId="77777777" w:rsidR="0021317B" w:rsidRPr="00D1149F" w:rsidRDefault="0021317B" w:rsidP="0021317B">
      <w:pPr>
        <w:spacing w:after="0"/>
        <w:rPr>
          <w:rFonts w:asciiTheme="minorHAnsi" w:hAnsiTheme="minorHAnsi" w:cs="Arial"/>
          <w:b/>
          <w:sz w:val="24"/>
          <w:szCs w:val="24"/>
        </w:rPr>
      </w:pPr>
    </w:p>
    <w:p w14:paraId="2163FCE4" w14:textId="77777777" w:rsidR="0021317B" w:rsidRPr="00D1149F" w:rsidRDefault="0021317B" w:rsidP="0021317B">
      <w:pPr>
        <w:spacing w:after="0"/>
        <w:rPr>
          <w:rFonts w:asciiTheme="minorHAnsi" w:hAnsiTheme="minorHAnsi" w:cs="Arial"/>
          <w:b/>
          <w:sz w:val="24"/>
          <w:szCs w:val="24"/>
        </w:rPr>
      </w:pPr>
    </w:p>
    <w:p w14:paraId="13E98355" w14:textId="4C4046E4" w:rsidR="0021317B" w:rsidRPr="00D1149F" w:rsidRDefault="0021317B" w:rsidP="0021317B">
      <w:pPr>
        <w:spacing w:after="0"/>
        <w:rPr>
          <w:rFonts w:asciiTheme="minorHAnsi" w:hAnsiTheme="minorHAnsi" w:cs="Arial"/>
          <w:sz w:val="24"/>
          <w:szCs w:val="24"/>
        </w:rPr>
      </w:pPr>
      <w:r w:rsidRPr="00D1149F">
        <w:rPr>
          <w:rFonts w:asciiTheme="minorHAnsi" w:hAnsiTheme="minorHAnsi" w:cs="Arial"/>
          <w:b/>
          <w:sz w:val="24"/>
          <w:szCs w:val="24"/>
        </w:rPr>
        <w:t xml:space="preserve">UWAGA: </w:t>
      </w:r>
      <w:r w:rsidRPr="00D1149F">
        <w:rPr>
          <w:rFonts w:asciiTheme="minorHAnsi" w:hAnsiTheme="minorHAnsi" w:cs="Arial"/>
          <w:sz w:val="24"/>
          <w:szCs w:val="24"/>
        </w:rPr>
        <w:t xml:space="preserve">Symbolem </w:t>
      </w:r>
      <w:r w:rsidRPr="00E9340F">
        <w:rPr>
          <w:rFonts w:asciiTheme="minorHAnsi" w:hAnsiTheme="minorHAnsi" w:cs="Arial"/>
          <w:b/>
          <w:sz w:val="28"/>
          <w:szCs w:val="24"/>
        </w:rPr>
        <w:t>*</w:t>
      </w:r>
      <w:r w:rsidRPr="00D1149F">
        <w:rPr>
          <w:rFonts w:asciiTheme="minorHAnsi" w:hAnsiTheme="minorHAnsi" w:cs="Arial"/>
          <w:sz w:val="24"/>
          <w:szCs w:val="24"/>
        </w:rPr>
        <w:t xml:space="preserve"> oznaczono wymagania, które wykraczają poza podstawę programową. Nauczyciel może je realizować jedynie wtedy, gdy nie przeszkodzi to uczniom w przyswojeniu treści podstawowych. Opanowanie zagadnień oznaczonych </w:t>
      </w:r>
      <w:r w:rsidR="00E9340F" w:rsidRPr="00E9340F">
        <w:rPr>
          <w:rFonts w:asciiTheme="minorHAnsi" w:hAnsiTheme="minorHAnsi" w:cs="Arial"/>
          <w:b/>
          <w:sz w:val="28"/>
          <w:szCs w:val="24"/>
        </w:rPr>
        <w:t>*</w:t>
      </w:r>
      <w:r w:rsidRPr="00D1149F">
        <w:rPr>
          <w:rFonts w:asciiTheme="minorHAnsi" w:hAnsiTheme="minorHAnsi" w:cs="Arial"/>
          <w:sz w:val="24"/>
          <w:szCs w:val="24"/>
        </w:rPr>
        <w:t xml:space="preserve"> nie jest konieczn</w:t>
      </w:r>
      <w:r w:rsidR="007C1C49">
        <w:rPr>
          <w:rFonts w:asciiTheme="minorHAnsi" w:hAnsiTheme="minorHAnsi" w:cs="Arial"/>
          <w:sz w:val="24"/>
          <w:szCs w:val="24"/>
        </w:rPr>
        <w:t>e</w:t>
      </w:r>
      <w:r w:rsidRPr="00D1149F">
        <w:rPr>
          <w:rFonts w:asciiTheme="minorHAnsi" w:hAnsiTheme="minorHAnsi" w:cs="Arial"/>
          <w:sz w:val="24"/>
          <w:szCs w:val="24"/>
        </w:rPr>
        <w:t xml:space="preserve">. </w:t>
      </w:r>
    </w:p>
    <w:p w14:paraId="006018D1" w14:textId="77777777" w:rsidR="0021317B" w:rsidRPr="00D1149F" w:rsidRDefault="0021317B" w:rsidP="0021317B">
      <w:pPr>
        <w:spacing w:after="0"/>
        <w:rPr>
          <w:rFonts w:asciiTheme="minorHAnsi" w:hAnsiTheme="minorHAnsi" w:cs="Arial"/>
          <w:sz w:val="24"/>
          <w:szCs w:val="24"/>
        </w:rPr>
      </w:pPr>
    </w:p>
    <w:p w14:paraId="01A4C19A" w14:textId="77777777" w:rsidR="0021317B" w:rsidRPr="00D1149F" w:rsidRDefault="0021317B" w:rsidP="0021317B">
      <w:pPr>
        <w:spacing w:after="0"/>
        <w:rPr>
          <w:rFonts w:asciiTheme="minorHAnsi" w:hAnsiTheme="minorHAnsi" w:cs="Arial"/>
          <w:sz w:val="24"/>
          <w:szCs w:val="24"/>
        </w:rPr>
      </w:pPr>
    </w:p>
    <w:p w14:paraId="28A3E2DA" w14:textId="77777777" w:rsidR="0021317B" w:rsidRPr="00D1149F" w:rsidRDefault="0021317B" w:rsidP="0021317B">
      <w:pPr>
        <w:spacing w:after="0"/>
        <w:jc w:val="right"/>
        <w:rPr>
          <w:rFonts w:asciiTheme="minorHAnsi" w:hAnsiTheme="minorHAnsi" w:cs="Arial"/>
          <w:sz w:val="24"/>
          <w:szCs w:val="24"/>
        </w:rPr>
      </w:pPr>
    </w:p>
    <w:p w14:paraId="324285FF" w14:textId="1130916F" w:rsidR="0021317B" w:rsidRPr="00D1149F" w:rsidRDefault="0021317B" w:rsidP="0021317B">
      <w:pPr>
        <w:spacing w:after="0"/>
        <w:jc w:val="right"/>
        <w:rPr>
          <w:rFonts w:asciiTheme="minorHAnsi" w:hAnsiTheme="minorHAnsi" w:cs="Arial"/>
          <w:sz w:val="24"/>
          <w:szCs w:val="24"/>
        </w:rPr>
      </w:pPr>
      <w:r w:rsidRPr="00D1149F">
        <w:rPr>
          <w:rFonts w:asciiTheme="minorHAnsi" w:hAnsiTheme="minorHAnsi" w:cs="Arial"/>
          <w:sz w:val="24"/>
          <w:szCs w:val="24"/>
        </w:rPr>
        <w:t xml:space="preserve">Autorką propozycji </w:t>
      </w:r>
      <w:r w:rsidR="00FC20FD" w:rsidRPr="00D1149F">
        <w:rPr>
          <w:rFonts w:asciiTheme="minorHAnsi" w:hAnsiTheme="minorHAnsi" w:cs="Arial"/>
          <w:sz w:val="24"/>
          <w:szCs w:val="24"/>
        </w:rPr>
        <w:t xml:space="preserve">planu wynikowego z </w:t>
      </w:r>
      <w:r w:rsidRPr="00D1149F">
        <w:rPr>
          <w:rFonts w:asciiTheme="minorHAnsi" w:hAnsiTheme="minorHAnsi" w:cs="Arial"/>
          <w:sz w:val="24"/>
          <w:szCs w:val="24"/>
        </w:rPr>
        <w:t>rozkład</w:t>
      </w:r>
      <w:r w:rsidR="00FC20FD" w:rsidRPr="00D1149F">
        <w:rPr>
          <w:rFonts w:asciiTheme="minorHAnsi" w:hAnsiTheme="minorHAnsi" w:cs="Arial"/>
          <w:sz w:val="24"/>
          <w:szCs w:val="24"/>
        </w:rPr>
        <w:t>em</w:t>
      </w:r>
      <w:r w:rsidRPr="00D1149F">
        <w:rPr>
          <w:rFonts w:asciiTheme="minorHAnsi" w:hAnsiTheme="minorHAnsi" w:cs="Arial"/>
          <w:sz w:val="24"/>
          <w:szCs w:val="24"/>
        </w:rPr>
        <w:t xml:space="preserve"> materiału jest Dorota Ponczek</w:t>
      </w:r>
    </w:p>
    <w:p w14:paraId="3D1B5AA8" w14:textId="7C4264D1" w:rsidR="0021317B" w:rsidRPr="00D1149F" w:rsidRDefault="0021317B" w:rsidP="0021317B">
      <w:pPr>
        <w:spacing w:after="0"/>
        <w:jc w:val="right"/>
        <w:rPr>
          <w:rFonts w:asciiTheme="minorHAnsi" w:hAnsiTheme="minorHAnsi" w:cs="Arial"/>
          <w:sz w:val="24"/>
          <w:szCs w:val="24"/>
        </w:rPr>
      </w:pPr>
    </w:p>
    <w:p w14:paraId="7049839C" w14:textId="7F1A2681" w:rsidR="0021317B" w:rsidRDefault="0021317B" w:rsidP="0021317B">
      <w:pPr>
        <w:spacing w:after="0"/>
        <w:rPr>
          <w:rFonts w:asciiTheme="minorHAnsi" w:hAnsiTheme="minorHAnsi" w:cs="Arial"/>
          <w:sz w:val="24"/>
          <w:szCs w:val="24"/>
        </w:rPr>
      </w:pPr>
    </w:p>
    <w:p w14:paraId="294427DD" w14:textId="77777777" w:rsidR="00107A45" w:rsidRDefault="00107A45" w:rsidP="0021317B">
      <w:pPr>
        <w:spacing w:after="0"/>
        <w:rPr>
          <w:rFonts w:asciiTheme="minorHAnsi" w:hAnsiTheme="minorHAnsi" w:cs="Arial"/>
          <w:sz w:val="24"/>
          <w:szCs w:val="24"/>
        </w:rPr>
      </w:pPr>
    </w:p>
    <w:p w14:paraId="2A773565" w14:textId="77777777" w:rsidR="00CE5C4F" w:rsidRPr="00D1149F" w:rsidRDefault="00CE5C4F" w:rsidP="0021317B">
      <w:pPr>
        <w:spacing w:after="0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1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959"/>
        <w:gridCol w:w="4283"/>
        <w:gridCol w:w="6788"/>
      </w:tblGrid>
      <w:tr w:rsidR="00E9340F" w:rsidRPr="00D1149F" w14:paraId="4565B0B5" w14:textId="77777777" w:rsidTr="0011246D">
        <w:trPr>
          <w:jc w:val="center"/>
        </w:trPr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AF088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lastRenderedPageBreak/>
              <w:t>Lekcja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A6ACD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Liczba</w:t>
            </w:r>
          </w:p>
          <w:p w14:paraId="09DFE257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godzin</w:t>
            </w:r>
          </w:p>
        </w:tc>
        <w:tc>
          <w:tcPr>
            <w:tcW w:w="42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FAC8FE" w14:textId="77777777" w:rsidR="0021317B" w:rsidRPr="00D1149F" w:rsidRDefault="0021317B" w:rsidP="00CE5C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Treści z podstawy programowej</w:t>
            </w:r>
          </w:p>
        </w:tc>
        <w:tc>
          <w:tcPr>
            <w:tcW w:w="6788" w:type="dxa"/>
            <w:shd w:val="clear" w:color="auto" w:fill="BFBFBF" w:themeFill="background1" w:themeFillShade="BF"/>
          </w:tcPr>
          <w:p w14:paraId="6BFDAA9D" w14:textId="77777777" w:rsidR="0021317B" w:rsidRPr="00D1149F" w:rsidRDefault="0021317B" w:rsidP="00CE5C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Wymagania szczegółowe</w:t>
            </w:r>
          </w:p>
          <w:p w14:paraId="7D872A10" w14:textId="77777777" w:rsidR="0021317B" w:rsidRPr="00D1149F" w:rsidRDefault="0021317B" w:rsidP="00CE5C4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Uczeń:</w:t>
            </w:r>
          </w:p>
        </w:tc>
      </w:tr>
      <w:tr w:rsidR="0021317B" w:rsidRPr="00D1149F" w14:paraId="46974734" w14:textId="77777777" w:rsidTr="00384FAE">
        <w:trPr>
          <w:jc w:val="center"/>
        </w:trPr>
        <w:tc>
          <w:tcPr>
            <w:tcW w:w="1443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8E432" w14:textId="2E9E4F79" w:rsidR="0021317B" w:rsidRPr="00D1149F" w:rsidRDefault="0021317B" w:rsidP="00B6481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I. </w:t>
            </w:r>
            <w:r w:rsidR="00384FAE"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Proporcjonalność</w:t>
            </w:r>
            <w:r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(</w:t>
            </w:r>
            <w:r w:rsidR="007E6C5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7</w:t>
            </w:r>
            <w:r w:rsidR="00DD4A9B"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h)</w:t>
            </w:r>
          </w:p>
        </w:tc>
      </w:tr>
      <w:tr w:rsidR="0021317B" w:rsidRPr="00D1149F" w14:paraId="66B7464C" w14:textId="77777777" w:rsidTr="0011246D">
        <w:trPr>
          <w:trHeight w:val="794"/>
          <w:jc w:val="center"/>
        </w:trPr>
        <w:tc>
          <w:tcPr>
            <w:tcW w:w="2408" w:type="dxa"/>
          </w:tcPr>
          <w:p w14:paraId="34936517" w14:textId="5C3766B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1. </w:t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>Proporcje</w:t>
            </w:r>
          </w:p>
          <w:p w14:paraId="1599FCF9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  <w:p w14:paraId="4F8A9939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  <w:p w14:paraId="5CDCBFFB" w14:textId="77777777" w:rsidR="005D7732" w:rsidRDefault="005D7732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  <w:p w14:paraId="0E4F4CF9" w14:textId="70969B9D" w:rsidR="005D7732" w:rsidRPr="00D1149F" w:rsidRDefault="005D7732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</w:tc>
        <w:tc>
          <w:tcPr>
            <w:tcW w:w="959" w:type="dxa"/>
          </w:tcPr>
          <w:p w14:paraId="13489C6A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 w:val="restart"/>
          </w:tcPr>
          <w:p w14:paraId="4CFC6AB0" w14:textId="5C7B88D4" w:rsidR="00043FAB" w:rsidRPr="00043FAB" w:rsidRDefault="00CB4598" w:rsidP="00043FA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 w:val="24"/>
                <w:szCs w:val="24"/>
                <w:lang w:eastAsia="pl-PL"/>
              </w:rPr>
              <w:t>Przypomnienie z</w:t>
            </w:r>
            <w:r w:rsidR="00E9340F">
              <w:rPr>
                <w:rFonts w:asciiTheme="minorHAnsi" w:hAnsiTheme="minorHAnsi" w:cs="Arial"/>
                <w:sz w:val="24"/>
                <w:szCs w:val="24"/>
                <w:lang w:eastAsia="pl-PL"/>
              </w:rPr>
              <w:t xml:space="preserve"> </w:t>
            </w:r>
            <w:r w:rsidRPr="00D1149F">
              <w:rPr>
                <w:rFonts w:asciiTheme="minorHAnsi" w:hAnsiTheme="minorHAnsi" w:cs="Arial"/>
                <w:sz w:val="24"/>
                <w:szCs w:val="24"/>
                <w:lang w:eastAsia="pl-PL"/>
              </w:rPr>
              <w:t>wcześniejszych lat edukacji ułatwiające zrozumienie nowych treści.</w:t>
            </w:r>
          </w:p>
          <w:p w14:paraId="40626A97" w14:textId="3A02EF89" w:rsidR="00847029" w:rsidRDefault="002E0BC1" w:rsidP="00043FAB">
            <w:pPr>
              <w:autoSpaceDE w:val="0"/>
              <w:autoSpaceDN w:val="0"/>
              <w:adjustRightInd w:val="0"/>
              <w:spacing w:before="12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 w:rsidR="0054764F" w:rsidRPr="002E6A88">
              <w:rPr>
                <w:rFonts w:asciiTheme="minorHAnsi" w:hAnsiTheme="minorHAnsi" w:cs="Arial"/>
                <w:b/>
                <w:sz w:val="24"/>
                <w:szCs w:val="24"/>
              </w:rPr>
              <w:t>III.</w:t>
            </w:r>
            <w:r w:rsidR="0070047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54764F" w:rsidRPr="002E6A88">
              <w:rPr>
                <w:rFonts w:asciiTheme="minorHAnsi" w:hAnsiTheme="minorHAnsi" w:cs="Arial"/>
                <w:b/>
                <w:sz w:val="24"/>
                <w:szCs w:val="24"/>
              </w:rPr>
              <w:t>1)</w:t>
            </w:r>
            <w:r w:rsidR="0054764F">
              <w:rPr>
                <w:rFonts w:asciiTheme="minorHAnsi" w:hAnsiTheme="minorHAnsi" w:cs="Arial"/>
                <w:sz w:val="24"/>
                <w:szCs w:val="24"/>
              </w:rPr>
              <w:t xml:space="preserve"> [Uczeń] przekształca równania […] w sposób </w:t>
            </w:r>
            <w:r w:rsidR="005D7732"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="0054764F">
              <w:rPr>
                <w:rFonts w:asciiTheme="minorHAnsi" w:hAnsiTheme="minorHAnsi" w:cs="Arial"/>
                <w:sz w:val="24"/>
                <w:szCs w:val="24"/>
              </w:rPr>
              <w:t>ównoważny</w:t>
            </w:r>
            <w:r w:rsidR="002E48B2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2E48B2" w:rsidRPr="00E9340F">
              <w:rPr>
                <w:rFonts w:asciiTheme="minorHAnsi" w:hAnsiTheme="minorHAnsi" w:cs="Arial"/>
                <w:sz w:val="24"/>
                <w:szCs w:val="24"/>
              </w:rPr>
              <w:t>w tym np. przekształca równoważnie równanie</w:t>
            </w:r>
            <w:r w:rsidR="005D7732" w:rsidRPr="00E9340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5 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x+1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x+3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2x-1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 .</m:t>
              </m:r>
            </m:oMath>
          </w:p>
          <w:p w14:paraId="44C90204" w14:textId="77777777" w:rsidR="005D7732" w:rsidRPr="005D7732" w:rsidRDefault="005D7732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494B31D" w14:textId="07AE975C" w:rsidR="00264FB4" w:rsidRDefault="00847029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b/>
                <w:sz w:val="24"/>
                <w:szCs w:val="24"/>
              </w:rPr>
              <w:t>V</w:t>
            </w:r>
            <w:r w:rsidR="0021317B" w:rsidRPr="00D1149F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  <w:r w:rsidR="00264FB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DC3FB3">
              <w:rPr>
                <w:rFonts w:asciiTheme="minorHAnsi" w:hAnsiTheme="minorHAnsi" w:cs="Arial"/>
                <w:b/>
                <w:sz w:val="24"/>
                <w:szCs w:val="24"/>
              </w:rPr>
              <w:t xml:space="preserve">2) </w:t>
            </w:r>
            <w:r w:rsidR="00BD231B">
              <w:rPr>
                <w:rFonts w:asciiTheme="minorHAnsi" w:hAnsiTheme="minorHAnsi" w:cs="Arial"/>
                <w:sz w:val="24"/>
                <w:szCs w:val="24"/>
              </w:rPr>
              <w:t>[</w:t>
            </w:r>
            <w:r w:rsidR="00264FB4" w:rsidRPr="00D1149F">
              <w:rPr>
                <w:rFonts w:asciiTheme="minorHAnsi" w:hAnsiTheme="minorHAnsi" w:cs="Arial"/>
                <w:sz w:val="24"/>
                <w:szCs w:val="24"/>
              </w:rPr>
              <w:t>Uczeń</w:t>
            </w:r>
            <w:r w:rsidR="00BD231B">
              <w:rPr>
                <w:rFonts w:asciiTheme="minorHAnsi" w:hAnsiTheme="minorHAnsi" w:cs="Arial"/>
                <w:sz w:val="24"/>
                <w:szCs w:val="24"/>
              </w:rPr>
              <w:t>]</w:t>
            </w:r>
            <w:r w:rsidR="00DC3FB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64FB4" w:rsidRPr="00264FB4">
              <w:rPr>
                <w:rFonts w:asciiTheme="minorHAnsi" w:hAnsiTheme="minorHAnsi" w:cs="Arial"/>
                <w:sz w:val="24"/>
                <w:szCs w:val="24"/>
              </w:rPr>
              <w:t>oblicza wartość funkcji zadanej wzorem algebraicznym</w:t>
            </w:r>
            <w:r w:rsidR="000E7E08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264FB4" w:rsidRPr="00264FB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7688F6A6" w14:textId="77777777" w:rsidR="002E0BC1" w:rsidRDefault="002E0BC1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0275486" w14:textId="77777777" w:rsidR="002E0BC1" w:rsidRDefault="002E0BC1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FF68B77" w14:textId="77777777" w:rsidR="002E0BC1" w:rsidRDefault="002E0BC1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60BBDF2" w14:textId="77777777" w:rsidR="002E0BC1" w:rsidRDefault="002E0BC1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1B52468" w14:textId="5BB0BB3B" w:rsidR="0098227F" w:rsidRDefault="00F46817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 w:rsidR="00DC3FB3">
              <w:rPr>
                <w:rFonts w:asciiTheme="minorHAnsi" w:hAnsiTheme="minorHAnsi" w:cs="Arial"/>
                <w:b/>
                <w:sz w:val="24"/>
                <w:szCs w:val="24"/>
              </w:rPr>
              <w:t>V.</w:t>
            </w:r>
            <w:r w:rsidR="007C471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847029" w:rsidRPr="00D1149F">
              <w:rPr>
                <w:rFonts w:asciiTheme="minorHAnsi" w:hAnsiTheme="minorHAnsi" w:cs="Arial"/>
                <w:b/>
                <w:sz w:val="24"/>
                <w:szCs w:val="24"/>
              </w:rPr>
              <w:t>11</w:t>
            </w:r>
            <w:r w:rsidR="0021317B" w:rsidRPr="00D1149F">
              <w:rPr>
                <w:rFonts w:asciiTheme="minorHAnsi" w:hAnsiTheme="minorHAnsi" w:cs="Arial"/>
                <w:b/>
                <w:sz w:val="24"/>
                <w:szCs w:val="24"/>
              </w:rPr>
              <w:t>)</w:t>
            </w:r>
            <w:r w:rsidR="0021317B" w:rsidRPr="00D1149F">
              <w:rPr>
                <w:rFonts w:asciiTheme="minorHAnsi" w:hAnsiTheme="minorHAnsi" w:cs="Arial"/>
                <w:sz w:val="24"/>
                <w:szCs w:val="24"/>
              </w:rPr>
              <w:t xml:space="preserve"> [Uczeń] </w:t>
            </w:r>
            <w:r w:rsidR="00847029" w:rsidRPr="00D1149F">
              <w:rPr>
                <w:rFonts w:asciiTheme="minorHAnsi" w:hAnsiTheme="minorHAnsi" w:cs="Arial"/>
                <w:sz w:val="24"/>
                <w:szCs w:val="24"/>
              </w:rPr>
              <w:t xml:space="preserve">posługuje się funkcją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den>
              </m:f>
            </m:oMath>
            <w:r w:rsidR="006B05D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47029" w:rsidRPr="00D1149F">
              <w:rPr>
                <w:rFonts w:asciiTheme="minorHAnsi" w:hAnsiTheme="minorHAnsi" w:cs="Arial"/>
                <w:sz w:val="24"/>
                <w:szCs w:val="24"/>
              </w:rPr>
              <w:t xml:space="preserve">, w tym jej wykresem, do opisu </w:t>
            </w:r>
            <w:r w:rsidR="00E9340F">
              <w:rPr>
                <w:rFonts w:asciiTheme="minorHAnsi" w:hAnsiTheme="minorHAnsi" w:cs="Arial"/>
                <w:sz w:val="24"/>
                <w:szCs w:val="24"/>
              </w:rPr>
              <w:br/>
            </w:r>
            <w:r w:rsidR="00847029" w:rsidRPr="00D1149F">
              <w:rPr>
                <w:rFonts w:asciiTheme="minorHAnsi" w:hAnsiTheme="minorHAnsi" w:cs="Arial"/>
                <w:sz w:val="24"/>
                <w:szCs w:val="24"/>
              </w:rPr>
              <w:t>i interpretacji zagadnień związanych z wielkościami odwrotnie proporcjonalnymi, również w zastosowaniach praktycznych</w:t>
            </w:r>
            <w:r w:rsidR="000E7E08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9DB77F8" w14:textId="77777777" w:rsidR="002E0BC1" w:rsidRDefault="002E0BC1" w:rsidP="002E0BC1">
            <w:pPr>
              <w:autoSpaceDE w:val="0"/>
              <w:autoSpaceDN w:val="0"/>
              <w:adjustRightInd w:val="0"/>
              <w:spacing w:before="12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5A5CC3F" w14:textId="77777777" w:rsidR="002E0BC1" w:rsidRDefault="002E0BC1" w:rsidP="002E0BC1">
            <w:pPr>
              <w:autoSpaceDE w:val="0"/>
              <w:autoSpaceDN w:val="0"/>
              <w:adjustRightInd w:val="0"/>
              <w:spacing w:before="12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C9F1864" w14:textId="77777777" w:rsidR="002E0BC1" w:rsidRDefault="002E0BC1" w:rsidP="002E0BC1">
            <w:pPr>
              <w:autoSpaceDE w:val="0"/>
              <w:autoSpaceDN w:val="0"/>
              <w:adjustRightInd w:val="0"/>
              <w:spacing w:before="12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85C247B" w14:textId="04996AB3" w:rsidR="002E0BC1" w:rsidRDefault="002E0BC1" w:rsidP="0011246D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b/>
                <w:sz w:val="24"/>
                <w:szCs w:val="24"/>
              </w:rPr>
              <w:t>V.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2) </w:t>
            </w:r>
            <w:r>
              <w:rPr>
                <w:rFonts w:asciiTheme="minorHAnsi" w:hAnsiTheme="minorHAnsi" w:cs="Arial"/>
                <w:sz w:val="24"/>
                <w:szCs w:val="24"/>
              </w:rPr>
              <w:t>[</w:t>
            </w:r>
            <w:r w:rsidRPr="00D1149F">
              <w:rPr>
                <w:rFonts w:asciiTheme="minorHAnsi" w:hAnsiTheme="minorHAnsi" w:cs="Arial"/>
                <w:sz w:val="24"/>
                <w:szCs w:val="24"/>
              </w:rPr>
              <w:t>Uczeń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] </w:t>
            </w:r>
            <w:r w:rsidRPr="00264FB4">
              <w:rPr>
                <w:rFonts w:asciiTheme="minorHAnsi" w:hAnsiTheme="minorHAnsi" w:cs="Arial"/>
                <w:sz w:val="24"/>
                <w:szCs w:val="24"/>
              </w:rPr>
              <w:t>oblicza wartość funkcji zadanej wzorem algebraicznym</w:t>
            </w:r>
          </w:p>
          <w:p w14:paraId="578827FA" w14:textId="77777777" w:rsidR="002E0BC1" w:rsidRDefault="002E0BC1" w:rsidP="002E0BC1">
            <w:pPr>
              <w:autoSpaceDE w:val="0"/>
              <w:autoSpaceDN w:val="0"/>
              <w:adjustRightInd w:val="0"/>
              <w:spacing w:before="12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C7D7DD6" w14:textId="4E77731E" w:rsidR="002E0BC1" w:rsidRDefault="00301AD9" w:rsidP="0011246D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V. </w:t>
            </w:r>
            <w:r w:rsidRPr="00D1149F">
              <w:rPr>
                <w:rFonts w:asciiTheme="minorHAnsi" w:hAnsiTheme="minorHAnsi" w:cs="Arial"/>
                <w:b/>
                <w:sz w:val="24"/>
                <w:szCs w:val="24"/>
              </w:rPr>
              <w:t>1)</w:t>
            </w:r>
            <w:r w:rsidRPr="00D1149F">
              <w:rPr>
                <w:rFonts w:asciiTheme="minorHAnsi" w:hAnsiTheme="minorHAnsi" w:cs="Arial"/>
                <w:sz w:val="24"/>
                <w:szCs w:val="24"/>
              </w:rPr>
              <w:t xml:space="preserve"> [Uczeń] </w:t>
            </w:r>
            <w:r w:rsidRPr="00301AD9">
              <w:rPr>
                <w:rFonts w:asciiTheme="minorHAnsi" w:hAnsiTheme="minorHAnsi" w:cs="Arial"/>
                <w:sz w:val="24"/>
                <w:szCs w:val="24"/>
              </w:rPr>
              <w:t xml:space="preserve">określa funkcje jako jednoznaczne przyporządkowanie za pomocą </w:t>
            </w:r>
            <w:r w:rsidR="005D7732">
              <w:rPr>
                <w:rFonts w:asciiTheme="minorHAnsi" w:hAnsiTheme="minorHAnsi" w:cs="Arial"/>
                <w:sz w:val="24"/>
                <w:szCs w:val="24"/>
              </w:rPr>
              <w:t>[…]</w:t>
            </w:r>
            <w:r w:rsidRPr="00301AD9">
              <w:rPr>
                <w:rFonts w:asciiTheme="minorHAnsi" w:hAnsiTheme="minorHAnsi" w:cs="Arial"/>
                <w:sz w:val="24"/>
                <w:szCs w:val="24"/>
              </w:rPr>
              <w:t xml:space="preserve"> wykresu i wzoru (również różnymi wzorami na różnych przedziałach)</w:t>
            </w:r>
            <w:r w:rsidR="000E7E08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2E0BC1" w:rsidRPr="00D1149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0B356F75" w14:textId="16447D09" w:rsidR="0021317B" w:rsidRPr="002E0BC1" w:rsidRDefault="002E0BC1" w:rsidP="002E0BC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b/>
                <w:sz w:val="24"/>
                <w:szCs w:val="24"/>
              </w:rPr>
              <w:t>V.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2) </w:t>
            </w:r>
            <w:r>
              <w:rPr>
                <w:rFonts w:asciiTheme="minorHAnsi" w:hAnsiTheme="minorHAnsi" w:cs="Arial"/>
                <w:sz w:val="24"/>
                <w:szCs w:val="24"/>
              </w:rPr>
              <w:t>[</w:t>
            </w:r>
            <w:r w:rsidRPr="00D1149F">
              <w:rPr>
                <w:rFonts w:asciiTheme="minorHAnsi" w:hAnsiTheme="minorHAnsi" w:cs="Arial"/>
                <w:sz w:val="24"/>
                <w:szCs w:val="24"/>
              </w:rPr>
              <w:t>Uczeń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] </w:t>
            </w:r>
            <w:r w:rsidRPr="00264FB4">
              <w:rPr>
                <w:rFonts w:asciiTheme="minorHAnsi" w:hAnsiTheme="minorHAnsi" w:cs="Arial"/>
                <w:sz w:val="24"/>
                <w:szCs w:val="24"/>
              </w:rPr>
              <w:t>oblicza wartość funkcji zadanej wzorem algebraicznym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Pr="00264FB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14:paraId="500CFD4E" w14:textId="2855A269" w:rsidR="007C4717" w:rsidRPr="002E6A88" w:rsidRDefault="007C4717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V. 3) </w:t>
            </w:r>
            <w:r>
              <w:rPr>
                <w:rFonts w:asciiTheme="minorHAnsi" w:hAnsiTheme="minorHAnsi" w:cs="Arial"/>
                <w:sz w:val="24"/>
                <w:szCs w:val="24"/>
              </w:rPr>
              <w:t>[</w:t>
            </w:r>
            <w:r w:rsidRPr="00D1149F">
              <w:rPr>
                <w:rFonts w:asciiTheme="minorHAnsi" w:hAnsiTheme="minorHAnsi" w:cs="Arial"/>
                <w:sz w:val="24"/>
                <w:szCs w:val="24"/>
              </w:rPr>
              <w:t>Uczeń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] </w:t>
            </w:r>
            <w:r w:rsidRPr="00264FB4">
              <w:rPr>
                <w:rFonts w:asciiTheme="minorHAnsi" w:hAnsiTheme="minorHAnsi" w:cs="Arial"/>
                <w:sz w:val="24"/>
                <w:szCs w:val="24"/>
              </w:rPr>
              <w:t>odczytuje z</w:t>
            </w:r>
            <w:r w:rsidR="00E9340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64FB4">
              <w:rPr>
                <w:rFonts w:asciiTheme="minorHAnsi" w:hAnsiTheme="minorHAnsi" w:cs="Arial"/>
                <w:sz w:val="24"/>
                <w:szCs w:val="24"/>
              </w:rPr>
              <w:t>wykresu funkcji: dziedzinę, zbiór wartości, miejsca zerowe, przedziały monotoniczno</w:t>
            </w:r>
            <w:r w:rsidRPr="00264FB4">
              <w:rPr>
                <w:rFonts w:asciiTheme="minorHAnsi" w:hAnsiTheme="minorHAnsi" w:cs="Arial"/>
                <w:sz w:val="24"/>
                <w:szCs w:val="24"/>
              </w:rPr>
              <w:softHyphen/>
              <w:t>ści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[…]</w:t>
            </w:r>
            <w:r w:rsidR="000E7E08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Pr="00264FB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88" w:type="dxa"/>
          </w:tcPr>
          <w:p w14:paraId="421F2F4B" w14:textId="77777777" w:rsidR="00836F25" w:rsidRDefault="00E52F40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E52F40">
              <w:rPr>
                <w:rFonts w:asciiTheme="minorHAnsi" w:hAnsiTheme="minorHAnsi" w:cs="Arial"/>
                <w:sz w:val="24"/>
                <w:szCs w:val="24"/>
              </w:rPr>
              <w:t xml:space="preserve">zna pojęcie </w:t>
            </w:r>
            <w:r w:rsidRPr="002E6A88">
              <w:rPr>
                <w:rFonts w:asciiTheme="minorHAnsi" w:hAnsiTheme="minorHAnsi" w:cs="Arial"/>
                <w:i/>
                <w:sz w:val="24"/>
                <w:szCs w:val="24"/>
              </w:rPr>
              <w:t>proporcji</w:t>
            </w:r>
            <w:r w:rsidRPr="00E52F40">
              <w:rPr>
                <w:rFonts w:asciiTheme="minorHAnsi" w:hAnsiTheme="minorHAnsi" w:cs="Arial"/>
                <w:sz w:val="24"/>
                <w:szCs w:val="24"/>
              </w:rPr>
              <w:t xml:space="preserve"> i jej własności</w:t>
            </w:r>
          </w:p>
          <w:p w14:paraId="1D5E6E4F" w14:textId="356A17C8" w:rsidR="0021317B" w:rsidRPr="00D1149F" w:rsidRDefault="001133C6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sz w:val="24"/>
                <w:szCs w:val="24"/>
              </w:rPr>
              <w:t>wskazuje wyrazy skrajne i środkowe danej proporcji</w:t>
            </w:r>
          </w:p>
          <w:p w14:paraId="02BD7A5E" w14:textId="77777777" w:rsidR="00461B2E" w:rsidRDefault="001133C6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sz w:val="24"/>
                <w:szCs w:val="24"/>
              </w:rPr>
              <w:t xml:space="preserve">rozwiązuje równania zapisane w postaci proporcji </w:t>
            </w:r>
          </w:p>
          <w:p w14:paraId="4ABA7F6D" w14:textId="5E450A2D" w:rsidR="0021317B" w:rsidRPr="00D1149F" w:rsidRDefault="001133C6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sz w:val="24"/>
                <w:szCs w:val="24"/>
              </w:rPr>
              <w:t>podaje odpowiednie założenia</w:t>
            </w:r>
            <w:r w:rsidR="00FB1600">
              <w:rPr>
                <w:rFonts w:asciiTheme="minorHAnsi" w:hAnsiTheme="minorHAnsi" w:cs="Arial"/>
                <w:sz w:val="24"/>
                <w:szCs w:val="24"/>
              </w:rPr>
              <w:t xml:space="preserve"> do równań,</w:t>
            </w:r>
            <w:r w:rsidR="00461B2E" w:rsidRPr="00D1149F">
              <w:rPr>
                <w:rFonts w:asciiTheme="minorHAnsi" w:hAnsiTheme="minorHAnsi" w:cs="Arial"/>
                <w:sz w:val="24"/>
                <w:szCs w:val="24"/>
              </w:rPr>
              <w:t xml:space="preserve"> jeśli to konieczne</w:t>
            </w:r>
          </w:p>
          <w:p w14:paraId="6FB7514F" w14:textId="1175C977" w:rsidR="0054764F" w:rsidRPr="004751F7" w:rsidRDefault="001133C6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sz w:val="24"/>
                <w:szCs w:val="24"/>
              </w:rPr>
              <w:t xml:space="preserve">stosuje proporcje do rozwiązywania zadań tekstowych </w:t>
            </w:r>
          </w:p>
        </w:tc>
      </w:tr>
      <w:tr w:rsidR="0021317B" w:rsidRPr="00D1149F" w14:paraId="139886E6" w14:textId="77777777" w:rsidTr="0011246D">
        <w:trPr>
          <w:jc w:val="center"/>
        </w:trPr>
        <w:tc>
          <w:tcPr>
            <w:tcW w:w="2408" w:type="dxa"/>
          </w:tcPr>
          <w:p w14:paraId="2010C287" w14:textId="0D0EAD83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2. </w:t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>Wielkości wprost proporcjonalne</w:t>
            </w:r>
          </w:p>
        </w:tc>
        <w:tc>
          <w:tcPr>
            <w:tcW w:w="959" w:type="dxa"/>
          </w:tcPr>
          <w:p w14:paraId="3E03849E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2803777E" w14:textId="77777777" w:rsidR="0021317B" w:rsidRPr="00D1149F" w:rsidRDefault="0021317B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88" w:type="dxa"/>
          </w:tcPr>
          <w:p w14:paraId="342A595D" w14:textId="5AC358B3" w:rsidR="006A3B89" w:rsidRDefault="0054764F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2E6A88">
              <w:rPr>
                <w:rFonts w:asciiTheme="minorHAnsi" w:hAnsiTheme="minorHAnsi" w:cs="Arial"/>
                <w:sz w:val="24"/>
                <w:szCs w:val="24"/>
              </w:rPr>
              <w:t>wskazuje wielkości wprost proporcjonalne</w:t>
            </w:r>
            <w:r w:rsidR="006A3B89" w:rsidRPr="002E6A8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205EEEDB" w14:textId="28CF4F85" w:rsidR="0054764F" w:rsidRPr="002E6A88" w:rsidRDefault="006A3B89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2E6A88">
              <w:rPr>
                <w:rFonts w:asciiTheme="minorHAnsi" w:hAnsiTheme="minorHAnsi" w:cs="Arial"/>
                <w:sz w:val="24"/>
                <w:szCs w:val="24"/>
              </w:rPr>
              <w:t xml:space="preserve">posługuje się pojęciem </w:t>
            </w:r>
            <w:r w:rsidRPr="002E6A88">
              <w:rPr>
                <w:rFonts w:asciiTheme="minorHAnsi" w:hAnsiTheme="minorHAnsi" w:cs="Arial"/>
                <w:i/>
                <w:sz w:val="24"/>
                <w:szCs w:val="24"/>
              </w:rPr>
              <w:t>proporcjonalności prostej</w:t>
            </w:r>
          </w:p>
          <w:p w14:paraId="4013457E" w14:textId="7EE510EA" w:rsidR="00610648" w:rsidRPr="00D1149F" w:rsidRDefault="005B12A1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z</w:t>
            </w:r>
            <w:r w:rsidRPr="005B12A1">
              <w:rPr>
                <w:rFonts w:asciiTheme="minorHAnsi" w:hAnsiTheme="minorHAnsi" w:cs="Arial"/>
                <w:sz w:val="24"/>
                <w:szCs w:val="24"/>
              </w:rPr>
              <w:t>apisuje związki między wielkościami wprost proporcjonalnymi</w:t>
            </w:r>
            <w:r w:rsidRPr="005B12A1" w:rsidDel="005B12A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280BEB4D" w14:textId="602262B9" w:rsidR="0021317B" w:rsidRPr="00D1149F" w:rsidRDefault="00610648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sz w:val="24"/>
                <w:szCs w:val="24"/>
              </w:rPr>
              <w:t>wyznacza wartość współczynnika proporcjonalności</w:t>
            </w:r>
            <w:r w:rsidR="00ED0AE9">
              <w:rPr>
                <w:rFonts w:asciiTheme="minorHAnsi" w:hAnsiTheme="minorHAnsi" w:cs="Arial"/>
                <w:sz w:val="24"/>
                <w:szCs w:val="24"/>
              </w:rPr>
              <w:t xml:space="preserve"> prostej</w:t>
            </w:r>
            <w:r w:rsidRPr="00D1149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5A73BC09" w14:textId="34C6CCC1" w:rsidR="0021317B" w:rsidRPr="00D1149F" w:rsidRDefault="00FB1600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obli</w:t>
            </w:r>
            <w:r w:rsidRPr="00D1149F">
              <w:rPr>
                <w:rFonts w:asciiTheme="minorHAnsi" w:hAnsiTheme="minorHAnsi" w:cs="Arial"/>
                <w:sz w:val="24"/>
                <w:szCs w:val="24"/>
              </w:rPr>
              <w:t xml:space="preserve">cza </w:t>
            </w:r>
            <w:r w:rsidR="00610648" w:rsidRPr="00D1149F">
              <w:rPr>
                <w:rFonts w:asciiTheme="minorHAnsi" w:hAnsiTheme="minorHAnsi" w:cs="Arial"/>
                <w:sz w:val="24"/>
                <w:szCs w:val="24"/>
              </w:rPr>
              <w:t>brakujące wartości wielkości wprost proporcjonalnych</w:t>
            </w:r>
          </w:p>
          <w:p w14:paraId="556CF6A3" w14:textId="77777777" w:rsidR="00610648" w:rsidRPr="00D1149F" w:rsidRDefault="00610648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sz w:val="24"/>
                <w:szCs w:val="24"/>
              </w:rPr>
              <w:t xml:space="preserve">szkicuje wykres proporcjonalności prostej </w:t>
            </w:r>
          </w:p>
          <w:p w14:paraId="24776633" w14:textId="38E18649" w:rsidR="00A20CE2" w:rsidRPr="00D1149F" w:rsidRDefault="00A20CE2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stosuje proporcjonalność prostą do rozwiązywania zadań</w:t>
            </w:r>
          </w:p>
        </w:tc>
      </w:tr>
      <w:tr w:rsidR="0021317B" w:rsidRPr="00D1149F" w14:paraId="0AB2761A" w14:textId="77777777" w:rsidTr="0011246D">
        <w:trPr>
          <w:trHeight w:val="737"/>
          <w:jc w:val="center"/>
        </w:trPr>
        <w:tc>
          <w:tcPr>
            <w:tcW w:w="2408" w:type="dxa"/>
          </w:tcPr>
          <w:p w14:paraId="5D7BED42" w14:textId="38D33ED0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3. </w:t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>Wielkości odwrotnie proporcjonalne</w:t>
            </w:r>
          </w:p>
          <w:p w14:paraId="7649F6A8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  <w:p w14:paraId="0E888AA3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  <w:p w14:paraId="2968BBBB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</w:tc>
        <w:tc>
          <w:tcPr>
            <w:tcW w:w="959" w:type="dxa"/>
          </w:tcPr>
          <w:p w14:paraId="31F6BC0B" w14:textId="73D74338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6198B3EE" w14:textId="77777777" w:rsidR="0021317B" w:rsidRPr="00D1149F" w:rsidRDefault="0021317B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  <w:tc>
          <w:tcPr>
            <w:tcW w:w="6788" w:type="dxa"/>
          </w:tcPr>
          <w:p w14:paraId="7E3798BD" w14:textId="77777777" w:rsidR="006A3B89" w:rsidRPr="00D1149F" w:rsidRDefault="006A3B89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wskazuje wielkości odwrotnie proporcjonalne</w:t>
            </w:r>
          </w:p>
          <w:p w14:paraId="1E966D1B" w14:textId="2B4B4058" w:rsidR="00610648" w:rsidRPr="00D1149F" w:rsidRDefault="00610648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sz w:val="24"/>
                <w:szCs w:val="24"/>
              </w:rPr>
              <w:t xml:space="preserve">posługuje się pojęciem </w:t>
            </w:r>
            <w:r w:rsidRPr="002E6A88">
              <w:rPr>
                <w:rFonts w:asciiTheme="minorHAnsi" w:hAnsiTheme="minorHAnsi" w:cs="Arial"/>
                <w:i/>
                <w:sz w:val="24"/>
                <w:szCs w:val="24"/>
              </w:rPr>
              <w:t>proporcjonalności odwrotnej</w:t>
            </w:r>
          </w:p>
          <w:p w14:paraId="526396F5" w14:textId="15C712EB" w:rsidR="00610648" w:rsidRPr="00D1149F" w:rsidRDefault="00610648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sz w:val="24"/>
                <w:szCs w:val="24"/>
              </w:rPr>
              <w:t xml:space="preserve">wyznacza wartość współczynnika proporcjonalności </w:t>
            </w:r>
            <w:r w:rsidR="00ED0AE9">
              <w:rPr>
                <w:rFonts w:asciiTheme="minorHAnsi" w:hAnsiTheme="minorHAnsi" w:cs="Arial"/>
                <w:sz w:val="24"/>
                <w:szCs w:val="24"/>
              </w:rPr>
              <w:t>odwrotnej</w:t>
            </w:r>
          </w:p>
          <w:p w14:paraId="0BF07639" w14:textId="37640CC7" w:rsidR="00610648" w:rsidRPr="00D1149F" w:rsidRDefault="00ED0AE9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obli</w:t>
            </w:r>
            <w:r w:rsidRPr="00D1149F">
              <w:rPr>
                <w:rFonts w:asciiTheme="minorHAnsi" w:hAnsiTheme="minorHAnsi" w:cs="Arial"/>
                <w:sz w:val="24"/>
                <w:szCs w:val="24"/>
              </w:rPr>
              <w:t xml:space="preserve">cza </w:t>
            </w:r>
            <w:r w:rsidR="00610648" w:rsidRPr="00D1149F">
              <w:rPr>
                <w:rFonts w:asciiTheme="minorHAnsi" w:hAnsiTheme="minorHAnsi" w:cs="Arial"/>
                <w:sz w:val="24"/>
                <w:szCs w:val="24"/>
              </w:rPr>
              <w:t>brakujące wartości wielkości odwrotnie</w:t>
            </w:r>
            <w:r w:rsidR="00F4681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10648" w:rsidRPr="00D1149F">
              <w:rPr>
                <w:rFonts w:asciiTheme="minorHAnsi" w:hAnsiTheme="minorHAnsi" w:cs="Arial"/>
                <w:sz w:val="24"/>
                <w:szCs w:val="24"/>
              </w:rPr>
              <w:t>proporcjonalnych</w:t>
            </w:r>
          </w:p>
          <w:p w14:paraId="0383BBFE" w14:textId="112D8F60" w:rsidR="00610648" w:rsidRPr="00D1149F" w:rsidRDefault="00610648" w:rsidP="00CE5C4F">
            <w:pPr>
              <w:numPr>
                <w:ilvl w:val="0"/>
                <w:numId w:val="1"/>
              </w:numPr>
              <w:spacing w:before="60" w:after="60" w:line="120" w:lineRule="atLeast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="00ED0AE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, gdzie </w:t>
            </w:r>
            <w:r w:rsidRPr="00D1149F">
              <w:rPr>
                <w:rFonts w:asciiTheme="minorHAnsi" w:hAnsiTheme="minorHAnsi"/>
                <w:i/>
                <w:sz w:val="24"/>
                <w:szCs w:val="24"/>
              </w:rPr>
              <w:t xml:space="preserve">a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&gt; 0 i </w:t>
            </w:r>
            <w:r w:rsidRPr="00D1149F">
              <w:rPr>
                <w:rFonts w:asciiTheme="minorHAnsi" w:hAnsiTheme="minorHAnsi"/>
                <w:i/>
                <w:sz w:val="24"/>
                <w:szCs w:val="24"/>
              </w:rPr>
              <w:t xml:space="preserve">x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>&gt; 0</w:t>
            </w:r>
          </w:p>
          <w:p w14:paraId="1E35A2C7" w14:textId="57920A51" w:rsidR="0021317B" w:rsidRPr="00D1149F" w:rsidRDefault="00610648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stosuje proporcjonalność odwrotną do rozwiązywania zadań</w:t>
            </w:r>
          </w:p>
        </w:tc>
      </w:tr>
      <w:tr w:rsidR="0021317B" w:rsidRPr="00D1149F" w14:paraId="1C7FF606" w14:textId="77777777" w:rsidTr="0011246D">
        <w:trPr>
          <w:jc w:val="center"/>
        </w:trPr>
        <w:tc>
          <w:tcPr>
            <w:tcW w:w="2408" w:type="dxa"/>
          </w:tcPr>
          <w:p w14:paraId="7B6973B2" w14:textId="19504DA6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4. </w:t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Proporcjonalność </w:t>
            </w:r>
            <w:r w:rsidR="00700479">
              <w:rPr>
                <w:rFonts w:asciiTheme="minorHAnsi" w:hAnsiTheme="minorHAnsi" w:cs="Arial"/>
                <w:szCs w:val="24"/>
                <w:lang w:eastAsia="pl-PL"/>
              </w:rPr>
              <w:br/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>na drodze</w:t>
            </w:r>
          </w:p>
          <w:p w14:paraId="178872F8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</w:tc>
        <w:tc>
          <w:tcPr>
            <w:tcW w:w="959" w:type="dxa"/>
          </w:tcPr>
          <w:p w14:paraId="68AF5EF2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2ADA555D" w14:textId="77777777" w:rsidR="0021317B" w:rsidRPr="00D1149F" w:rsidRDefault="0021317B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  <w:tc>
          <w:tcPr>
            <w:tcW w:w="6788" w:type="dxa"/>
          </w:tcPr>
          <w:p w14:paraId="50E3C8B7" w14:textId="0A85C883" w:rsidR="0021317B" w:rsidRPr="00ED0AE9" w:rsidRDefault="00610648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stosuje proporcjonalność</w:t>
            </w:r>
            <w:r w:rsidR="00ED0AE9">
              <w:rPr>
                <w:rFonts w:asciiTheme="minorHAnsi" w:hAnsiTheme="minorHAnsi"/>
                <w:sz w:val="24"/>
                <w:szCs w:val="24"/>
              </w:rPr>
              <w:t xml:space="preserve"> prostą i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odwrotną do rozwiązywania zadań dotyczących prędkości</w:t>
            </w:r>
            <w:r w:rsidR="0054764F">
              <w:rPr>
                <w:rFonts w:asciiTheme="minorHAnsi" w:hAnsiTheme="minorHAnsi"/>
                <w:sz w:val="24"/>
                <w:szCs w:val="24"/>
              </w:rPr>
              <w:t>,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764F" w:rsidRPr="00D1149F">
              <w:rPr>
                <w:rFonts w:asciiTheme="minorHAnsi" w:hAnsiTheme="minorHAnsi"/>
                <w:sz w:val="24"/>
                <w:szCs w:val="24"/>
              </w:rPr>
              <w:t xml:space="preserve">drogi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>i czasu</w:t>
            </w:r>
          </w:p>
          <w:p w14:paraId="2BDB70B7" w14:textId="54616B5A" w:rsidR="00ED0AE9" w:rsidRPr="00D1149F" w:rsidRDefault="00ED0AE9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szkicuje wykres proporcjonalności prostej i odwrotnej</w:t>
            </w:r>
          </w:p>
        </w:tc>
      </w:tr>
      <w:tr w:rsidR="0021317B" w:rsidRPr="00D1149F" w14:paraId="49CE89B6" w14:textId="77777777" w:rsidTr="0011246D">
        <w:trPr>
          <w:trHeight w:val="510"/>
          <w:jc w:val="center"/>
        </w:trPr>
        <w:tc>
          <w:tcPr>
            <w:tcW w:w="2408" w:type="dxa"/>
          </w:tcPr>
          <w:p w14:paraId="573BD5B1" w14:textId="3F10A15C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5. </w:t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Wykres funkcji </w:t>
            </w:r>
            <m:oMath>
              <m:r>
                <w:rPr>
                  <w:rFonts w:ascii="Cambria Math" w:hAnsi="Cambria Math" w:cs="Arial"/>
                  <w:szCs w:val="24"/>
                  <w:lang w:eastAsia="pl-P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  <w:lang w:eastAsia="pl-P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  <w:lang w:eastAsia="pl-P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Cs w:val="24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  <w:lang w:eastAsia="pl-P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  <w:lang w:eastAsia="pl-PL"/>
                    </w:rPr>
                    <m:t>a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  <w:lang w:eastAsia="pl-PL"/>
                    </w:rPr>
                    <m:t>x</m:t>
                  </m:r>
                </m:den>
              </m:f>
            </m:oMath>
          </w:p>
        </w:tc>
        <w:tc>
          <w:tcPr>
            <w:tcW w:w="959" w:type="dxa"/>
          </w:tcPr>
          <w:p w14:paraId="2D81DA78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69A6E809" w14:textId="77777777" w:rsidR="0021317B" w:rsidRPr="00D1149F" w:rsidRDefault="0021317B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88" w:type="dxa"/>
          </w:tcPr>
          <w:p w14:paraId="489F93AA" w14:textId="5005366A" w:rsidR="00ED0AE9" w:rsidRPr="00ED0AE9" w:rsidRDefault="001133C6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D1149F">
              <w:rPr>
                <w:rFonts w:asciiTheme="minorHAnsi" w:hAnsiTheme="minorHAnsi"/>
                <w:bCs/>
                <w:sz w:val="24"/>
                <w:szCs w:val="24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="00ED0AE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, gdzie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a≠0</m:t>
              </m:r>
            </m:oMath>
          </w:p>
          <w:p w14:paraId="43A82806" w14:textId="75AE9EFB" w:rsidR="001133C6" w:rsidRPr="00D1149F" w:rsidRDefault="001133C6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podaje własności </w:t>
            </w:r>
            <w:r w:rsidR="00ED0AE9" w:rsidRPr="00D1149F">
              <w:rPr>
                <w:rFonts w:asciiTheme="minorHAnsi" w:hAnsiTheme="minorHAnsi"/>
                <w:bCs/>
                <w:sz w:val="24"/>
                <w:szCs w:val="24"/>
              </w:rPr>
              <w:t xml:space="preserve">funkcji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="00ED0AE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>(dziedzinę, zbiór wartości, przedziały monotoniczności)</w:t>
            </w:r>
            <w:r w:rsidRPr="00D1149F" w:rsidDel="00521F3F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21D68C3F" w14:textId="3C9442CB" w:rsidR="0021317B" w:rsidRPr="00ED0AE9" w:rsidRDefault="001133C6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wyznacza </w:t>
            </w:r>
            <w:r w:rsidR="003303D1">
              <w:rPr>
                <w:rFonts w:asciiTheme="minorHAnsi" w:hAnsiTheme="minorHAnsi"/>
                <w:sz w:val="24"/>
                <w:szCs w:val="24"/>
              </w:rPr>
              <w:t xml:space="preserve">wartość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>współczynnik</w:t>
            </w:r>
            <w:r w:rsidR="003303D1">
              <w:rPr>
                <w:rFonts w:asciiTheme="minorHAnsi" w:hAnsiTheme="minorHAnsi"/>
                <w:sz w:val="24"/>
                <w:szCs w:val="24"/>
              </w:rPr>
              <w:t>a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1149F">
              <w:rPr>
                <w:rFonts w:asciiTheme="minorHAnsi" w:hAnsiTheme="minorHAnsi"/>
                <w:i/>
                <w:iCs/>
                <w:sz w:val="24"/>
                <w:szCs w:val="24"/>
              </w:rPr>
              <w:t>a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450E55" w:rsidRPr="00D1149F">
              <w:rPr>
                <w:rFonts w:asciiTheme="minorHAnsi" w:hAnsiTheme="minorHAnsi"/>
                <w:sz w:val="24"/>
                <w:szCs w:val="24"/>
              </w:rPr>
              <w:t>gdy dany jest wykres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funkcj</w:t>
            </w:r>
            <w:r w:rsidR="00450E55" w:rsidRPr="00D1149F">
              <w:rPr>
                <w:rFonts w:asciiTheme="minorHAnsi" w:hAnsiTheme="minorHAnsi"/>
                <w:sz w:val="24"/>
                <w:szCs w:val="24"/>
              </w:rPr>
              <w:t>i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D1149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2D4D3CF" w14:textId="7DACCA90" w:rsidR="00ED0AE9" w:rsidRPr="00D1149F" w:rsidRDefault="00ED0AE9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szkicuje funkcje określone różnymi wzorami na różnych przedziałach</w:t>
            </w:r>
          </w:p>
        </w:tc>
      </w:tr>
      <w:tr w:rsidR="0021317B" w:rsidRPr="00D1149F" w14:paraId="386DCEFF" w14:textId="77777777" w:rsidTr="00F46817">
        <w:trPr>
          <w:jc w:val="center"/>
        </w:trPr>
        <w:tc>
          <w:tcPr>
            <w:tcW w:w="2408" w:type="dxa"/>
          </w:tcPr>
          <w:p w14:paraId="262F8371" w14:textId="55D961DD" w:rsidR="0021317B" w:rsidRPr="00D1149F" w:rsidRDefault="000A58AD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6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. Powtórzenie rozdziału</w:t>
            </w:r>
          </w:p>
        </w:tc>
        <w:tc>
          <w:tcPr>
            <w:tcW w:w="959" w:type="dxa"/>
          </w:tcPr>
          <w:p w14:paraId="07D2563A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11071" w:type="dxa"/>
            <w:gridSpan w:val="2"/>
            <w:vMerge w:val="restart"/>
          </w:tcPr>
          <w:p w14:paraId="2B42B02F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</w:p>
        </w:tc>
      </w:tr>
      <w:tr w:rsidR="0021317B" w:rsidRPr="00D1149F" w14:paraId="5946D196" w14:textId="77777777" w:rsidTr="00F46817">
        <w:trPr>
          <w:trHeight w:val="159"/>
          <w:jc w:val="center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67AAD0E5" w14:textId="39A216B3" w:rsidR="0021317B" w:rsidRPr="00D1149F" w:rsidRDefault="000A58AD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7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. Praca klasowa i jej omówienie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F1CCD3E" w14:textId="6E8AFA8C" w:rsidR="0021317B" w:rsidRPr="00D1149F" w:rsidRDefault="00F56DC9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110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FA7427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</w:p>
        </w:tc>
      </w:tr>
      <w:tr w:rsidR="0021317B" w:rsidRPr="00D1149F" w14:paraId="05B5A6E6" w14:textId="77777777" w:rsidTr="00384FAE">
        <w:trPr>
          <w:trHeight w:val="397"/>
          <w:jc w:val="center"/>
        </w:trPr>
        <w:tc>
          <w:tcPr>
            <w:tcW w:w="14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E34408" w14:textId="51C588E4" w:rsidR="0021317B" w:rsidRPr="00D1149F" w:rsidRDefault="0021317B" w:rsidP="00B6481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II. </w:t>
            </w:r>
            <w:r w:rsidR="00384FAE"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Graniastosłupy</w:t>
            </w:r>
            <w:r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(</w:t>
            </w:r>
            <w:r w:rsidR="007E6C5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9</w:t>
            </w:r>
            <w:r w:rsidR="00645BAC"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D1149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h)</w:t>
            </w:r>
          </w:p>
        </w:tc>
      </w:tr>
      <w:tr w:rsidR="0021317B" w:rsidRPr="00D1149F" w14:paraId="65BEE8DA" w14:textId="77777777" w:rsidTr="0011246D">
        <w:trPr>
          <w:trHeight w:val="1757"/>
          <w:jc w:val="center"/>
        </w:trPr>
        <w:tc>
          <w:tcPr>
            <w:tcW w:w="2408" w:type="dxa"/>
            <w:tcBorders>
              <w:top w:val="single" w:sz="4" w:space="0" w:color="auto"/>
            </w:tcBorders>
          </w:tcPr>
          <w:p w14:paraId="24D07DAE" w14:textId="0262527B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1. </w:t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Proste </w:t>
            </w:r>
            <w:r w:rsidR="00E9340F">
              <w:rPr>
                <w:rFonts w:asciiTheme="minorHAnsi" w:hAnsiTheme="minorHAnsi" w:cs="Arial"/>
                <w:szCs w:val="24"/>
                <w:lang w:eastAsia="pl-PL"/>
              </w:rPr>
              <w:br/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i płaszczyzny </w:t>
            </w:r>
            <w:r w:rsidR="00700479">
              <w:rPr>
                <w:rFonts w:asciiTheme="minorHAnsi" w:hAnsiTheme="minorHAnsi" w:cs="Arial"/>
                <w:szCs w:val="24"/>
                <w:lang w:eastAsia="pl-PL"/>
              </w:rPr>
              <w:br/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>w przestrzeni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6D72318F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</w:tcBorders>
          </w:tcPr>
          <w:p w14:paraId="3BDCEACA" w14:textId="5F1B0FD3" w:rsidR="002E6A88" w:rsidRPr="00B6481A" w:rsidRDefault="00B6481A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 w:cs="Arial"/>
                <w:b/>
                <w:szCs w:val="24"/>
              </w:rPr>
              <w:t>IX.</w:t>
            </w:r>
            <w:r>
              <w:rPr>
                <w:rFonts w:asciiTheme="minorHAnsi" w:hAnsiTheme="minorHAnsi" w:cs="Arial"/>
                <w:b/>
                <w:szCs w:val="24"/>
              </w:rPr>
              <w:t xml:space="preserve"> 1</w:t>
            </w:r>
            <w:r w:rsidRPr="00D1149F">
              <w:rPr>
                <w:rFonts w:asciiTheme="minorHAnsi" w:hAnsiTheme="minorHAnsi" w:cs="Arial"/>
                <w:b/>
                <w:szCs w:val="24"/>
              </w:rPr>
              <w:t>)</w:t>
            </w:r>
            <w:r w:rsidRPr="00D1149F">
              <w:rPr>
                <w:rFonts w:asciiTheme="minorHAnsi" w:hAnsiTheme="minorHAnsi" w:cs="Arial"/>
                <w:szCs w:val="24"/>
              </w:rPr>
              <w:t xml:space="preserve"> [Uczeń] </w:t>
            </w:r>
            <w:r w:rsidRPr="00B6481A">
              <w:rPr>
                <w:rFonts w:asciiTheme="minorHAnsi" w:hAnsiTheme="minorHAnsi" w:cs="Arial"/>
                <w:sz w:val="24"/>
                <w:szCs w:val="24"/>
              </w:rPr>
              <w:t>posługuje się pojęciem kąta między prostą a płaszczyzną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652BBC41" w14:textId="77777777" w:rsidR="002E0BC1" w:rsidRDefault="002E0BC1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</w:p>
          <w:p w14:paraId="4DE4BC83" w14:textId="77777777" w:rsidR="002E0BC1" w:rsidRDefault="002E0BC1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</w:p>
          <w:p w14:paraId="425E47E7" w14:textId="77777777" w:rsidR="002E0BC1" w:rsidRDefault="002E0BC1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</w:p>
          <w:p w14:paraId="0EB7C315" w14:textId="31AFDA81" w:rsidR="002E6A88" w:rsidRPr="00B6481A" w:rsidRDefault="006F3373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i/>
                <w:sz w:val="28"/>
                <w:szCs w:val="24"/>
              </w:rPr>
            </w:pPr>
            <w:r w:rsidRPr="00B6481A">
              <w:rPr>
                <w:rFonts w:asciiTheme="minorHAnsi" w:hAnsiTheme="minorHAnsi" w:cs="Arial"/>
                <w:sz w:val="24"/>
                <w:szCs w:val="24"/>
                <w:lang w:eastAsia="pl-PL"/>
              </w:rPr>
              <w:t>Przypomnienie z wcześniejszych lat edukacji ułatwiające zrozumienie nowych treści.</w:t>
            </w:r>
          </w:p>
          <w:p w14:paraId="51500F71" w14:textId="35F935DF" w:rsidR="00700479" w:rsidRDefault="00700479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14:paraId="34947465" w14:textId="77777777" w:rsidR="002E0BC1" w:rsidRDefault="002E0BC1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14:paraId="13F40040" w14:textId="420346AA" w:rsidR="00B6481A" w:rsidRPr="00D1149F" w:rsidRDefault="0011246D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br/>
            </w:r>
          </w:p>
          <w:p w14:paraId="5B6E7336" w14:textId="11ADC29D" w:rsidR="00471707" w:rsidRPr="000F70A3" w:rsidRDefault="009F5625" w:rsidP="00E52120">
            <w:pPr>
              <w:pStyle w:val="Tytu"/>
              <w:spacing w:before="240" w:after="60" w:line="276" w:lineRule="auto"/>
              <w:jc w:val="left"/>
              <w:rPr>
                <w:rFonts w:asciiTheme="minorHAnsi" w:hAnsiTheme="minorHAnsi" w:cs="Arial"/>
                <w:szCs w:val="24"/>
              </w:rPr>
            </w:pP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IX.</w:t>
            </w:r>
            <w:r w:rsidR="00F356D7"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oblicza […] pola powierzchni graniastosłupów […]</w:t>
            </w:r>
            <w:r>
              <w:rPr>
                <w:rFonts w:asciiTheme="minorHAnsi" w:hAnsiTheme="minorHAnsi" w:cs="Arial"/>
                <w:szCs w:val="24"/>
                <w:lang w:eastAsia="pl-PL"/>
              </w:rPr>
              <w:t>,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również z wykorzystaniem trygonometri</w:t>
            </w:r>
            <w:r w:rsidR="00E9340F">
              <w:rPr>
                <w:rFonts w:asciiTheme="minorHAnsi" w:hAnsiTheme="minorHAnsi" w:cs="Arial"/>
                <w:szCs w:val="24"/>
                <w:lang w:eastAsia="pl-PL"/>
              </w:rPr>
              <w:t>i</w:t>
            </w:r>
            <w:r w:rsidR="003051C2">
              <w:rPr>
                <w:rFonts w:asciiTheme="minorHAnsi" w:hAnsiTheme="minorHAnsi" w:cs="Arial"/>
                <w:szCs w:val="24"/>
                <w:lang w:eastAsia="pl-PL"/>
              </w:rPr>
              <w:t>.</w:t>
            </w:r>
            <w:r w:rsidR="003051C2">
              <w:rPr>
                <w:rFonts w:asciiTheme="minorHAnsi" w:hAnsiTheme="minorHAnsi" w:cs="Arial"/>
                <w:szCs w:val="24"/>
                <w:lang w:eastAsia="pl-PL"/>
              </w:rPr>
              <w:br/>
            </w:r>
          </w:p>
        </w:tc>
        <w:tc>
          <w:tcPr>
            <w:tcW w:w="6788" w:type="dxa"/>
            <w:tcBorders>
              <w:top w:val="single" w:sz="4" w:space="0" w:color="auto"/>
            </w:tcBorders>
          </w:tcPr>
          <w:p w14:paraId="7FA1A81F" w14:textId="09E945CA" w:rsidR="00DD4A9B" w:rsidRPr="00D1149F" w:rsidRDefault="00DD4A9B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wskazuje w graniastosłupach proste prostopadłe, równoległe i skośne</w:t>
            </w:r>
          </w:p>
          <w:p w14:paraId="1D8E6AB3" w14:textId="221B6A82" w:rsidR="00E75CC2" w:rsidRDefault="00E75CC2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przeprowadza wnioskowania dotyczące położenia prostych </w:t>
            </w:r>
            <w:r w:rsidR="00E9340F"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t xml:space="preserve">i płaszczyzn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w przestrzeni </w:t>
            </w:r>
          </w:p>
          <w:p w14:paraId="2569C532" w14:textId="23A6A20F" w:rsidR="0021317B" w:rsidRPr="00E75CC2" w:rsidRDefault="00DD4A9B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wskazuje w </w:t>
            </w:r>
            <w:r w:rsidR="001758B4">
              <w:rPr>
                <w:rFonts w:asciiTheme="minorHAnsi" w:hAnsiTheme="minorHAnsi"/>
                <w:sz w:val="24"/>
                <w:szCs w:val="24"/>
              </w:rPr>
              <w:t>prostopadłościanach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rzut prostokątny danego odcinka na </w:t>
            </w:r>
            <w:r w:rsidR="0054764F">
              <w:rPr>
                <w:rFonts w:asciiTheme="minorHAnsi" w:hAnsiTheme="minorHAnsi"/>
                <w:sz w:val="24"/>
                <w:szCs w:val="24"/>
              </w:rPr>
              <w:t>po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>daną płaszczyznę</w:t>
            </w:r>
          </w:p>
        </w:tc>
      </w:tr>
      <w:tr w:rsidR="0021317B" w:rsidRPr="00D1149F" w14:paraId="104E1D3D" w14:textId="77777777" w:rsidTr="0011246D">
        <w:trPr>
          <w:trHeight w:val="340"/>
          <w:jc w:val="center"/>
        </w:trPr>
        <w:tc>
          <w:tcPr>
            <w:tcW w:w="2408" w:type="dxa"/>
            <w:tcBorders>
              <w:bottom w:val="single" w:sz="4" w:space="0" w:color="auto"/>
            </w:tcBorders>
          </w:tcPr>
          <w:p w14:paraId="67F7DD4B" w14:textId="748A7880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i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2. </w:t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>Graniastosłup</w:t>
            </w:r>
          </w:p>
          <w:p w14:paraId="2AF167E1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  <w:p w14:paraId="0A2AF038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  <w:p w14:paraId="2C4E40C7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  <w:p w14:paraId="5117E11E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1C241909" w14:textId="5E52DA50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2FE13FA5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14:paraId="2FC5FFDF" w14:textId="77C2ECE4" w:rsidR="00DD4A9B" w:rsidRPr="00D1149F" w:rsidRDefault="00DD4A9B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posługuje się pojęciami: </w:t>
            </w:r>
            <w:r w:rsidRPr="002E6A88">
              <w:rPr>
                <w:rFonts w:asciiTheme="minorHAnsi" w:hAnsiTheme="minorHAnsi"/>
                <w:i/>
                <w:sz w:val="24"/>
                <w:szCs w:val="24"/>
              </w:rPr>
              <w:t>sześcian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E6A88">
              <w:rPr>
                <w:rFonts w:asciiTheme="minorHAnsi" w:hAnsiTheme="minorHAnsi"/>
                <w:i/>
                <w:sz w:val="24"/>
                <w:szCs w:val="24"/>
              </w:rPr>
              <w:t>prostopadłościan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E6A88">
              <w:rPr>
                <w:rFonts w:asciiTheme="minorHAnsi" w:hAnsiTheme="minorHAnsi"/>
                <w:i/>
                <w:sz w:val="24"/>
                <w:szCs w:val="24"/>
              </w:rPr>
              <w:t xml:space="preserve">graniastosłup prosty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oraz </w:t>
            </w:r>
            <w:r w:rsidRPr="002E6A88">
              <w:rPr>
                <w:rFonts w:asciiTheme="minorHAnsi" w:hAnsiTheme="minorHAnsi"/>
                <w:i/>
                <w:sz w:val="24"/>
                <w:szCs w:val="24"/>
              </w:rPr>
              <w:t>graniastosłup prawidłowy</w:t>
            </w:r>
          </w:p>
          <w:p w14:paraId="22A9F805" w14:textId="7633796B" w:rsidR="00DD4A9B" w:rsidRPr="00D1149F" w:rsidRDefault="00DD4A9B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określa liczby ścian, wierzchołków i krawędzi graniastosłupa </w:t>
            </w:r>
          </w:p>
          <w:p w14:paraId="2E7DD589" w14:textId="77777777" w:rsidR="00DD4A9B" w:rsidRPr="00D1149F" w:rsidRDefault="00DD4A9B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wskazuje elementy charakterystyczne graniastosłupa</w:t>
            </w:r>
          </w:p>
          <w:p w14:paraId="49A281C7" w14:textId="77777777" w:rsidR="0021317B" w:rsidRPr="009F5625" w:rsidRDefault="00DD4A9B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rysuje siatkę graniastosłupa prostego</w:t>
            </w:r>
          </w:p>
          <w:p w14:paraId="6BC21936" w14:textId="59DA3742" w:rsidR="00B6481A" w:rsidRPr="0011246D" w:rsidRDefault="00E75CC2" w:rsidP="0011246D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oblicza łączną długość krawędzi graniastosłupa</w:t>
            </w:r>
          </w:p>
        </w:tc>
      </w:tr>
      <w:tr w:rsidR="0021317B" w:rsidRPr="00D1149F" w14:paraId="5986E8C8" w14:textId="77777777" w:rsidTr="0011246D">
        <w:trPr>
          <w:trHeight w:val="567"/>
          <w:jc w:val="center"/>
        </w:trPr>
        <w:tc>
          <w:tcPr>
            <w:tcW w:w="2408" w:type="dxa"/>
          </w:tcPr>
          <w:p w14:paraId="1FC460F0" w14:textId="4402C7D0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3. </w:t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>Pole powierzchni graniastosłupa</w:t>
            </w:r>
          </w:p>
        </w:tc>
        <w:tc>
          <w:tcPr>
            <w:tcW w:w="959" w:type="dxa"/>
          </w:tcPr>
          <w:p w14:paraId="4BC79E5E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  <w:tcBorders>
              <w:bottom w:val="nil"/>
            </w:tcBorders>
          </w:tcPr>
          <w:p w14:paraId="44136B6B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i/>
                <w:szCs w:val="24"/>
              </w:rPr>
            </w:pPr>
          </w:p>
        </w:tc>
        <w:tc>
          <w:tcPr>
            <w:tcW w:w="6788" w:type="dxa"/>
          </w:tcPr>
          <w:p w14:paraId="146AFE37" w14:textId="041F0813" w:rsidR="0021317B" w:rsidRDefault="00DD4A9B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oblicza pole powierzchni bocznej i całkowitej</w:t>
            </w:r>
            <w:r w:rsidR="0011246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>graniastosłupa prostego</w:t>
            </w:r>
          </w:p>
          <w:p w14:paraId="36D14DDE" w14:textId="35856B76" w:rsidR="00E75CC2" w:rsidRDefault="00E75CC2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korzysta ze wzorów na pole powierzchni całkowitej sześcianu i prostopadłościanu</w:t>
            </w:r>
          </w:p>
          <w:p w14:paraId="30842B89" w14:textId="19385C0A" w:rsidR="00B6481A" w:rsidRPr="002E0BC1" w:rsidRDefault="00E75CC2" w:rsidP="002E0BC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wyznacza długość krawędzi sześcianu o danym polu</w:t>
            </w:r>
            <w:r w:rsidR="00E934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powierzchni całkowitej</w:t>
            </w:r>
          </w:p>
        </w:tc>
      </w:tr>
      <w:tr w:rsidR="0021317B" w:rsidRPr="00D1149F" w14:paraId="7B4F32B1" w14:textId="77777777" w:rsidTr="0011246D">
        <w:trPr>
          <w:trHeight w:val="3107"/>
          <w:jc w:val="center"/>
        </w:trPr>
        <w:tc>
          <w:tcPr>
            <w:tcW w:w="2408" w:type="dxa"/>
          </w:tcPr>
          <w:p w14:paraId="279D1B79" w14:textId="73AF94A5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4. </w:t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Odcinki </w:t>
            </w:r>
            <w:r w:rsidR="00700479">
              <w:rPr>
                <w:rFonts w:asciiTheme="minorHAnsi" w:hAnsiTheme="minorHAnsi" w:cs="Arial"/>
                <w:szCs w:val="24"/>
                <w:lang w:eastAsia="pl-PL"/>
              </w:rPr>
              <w:br/>
            </w:r>
            <w:r w:rsidR="00384FAE" w:rsidRPr="00D1149F">
              <w:rPr>
                <w:rFonts w:asciiTheme="minorHAnsi" w:hAnsiTheme="minorHAnsi" w:cs="Arial"/>
                <w:szCs w:val="24"/>
                <w:lang w:eastAsia="pl-PL"/>
              </w:rPr>
              <w:t>w graniastosłupie</w:t>
            </w:r>
          </w:p>
        </w:tc>
        <w:tc>
          <w:tcPr>
            <w:tcW w:w="959" w:type="dxa"/>
          </w:tcPr>
          <w:p w14:paraId="5133AA20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tcBorders>
              <w:top w:val="nil"/>
              <w:bottom w:val="nil"/>
            </w:tcBorders>
          </w:tcPr>
          <w:p w14:paraId="46127E2B" w14:textId="77326E4A" w:rsidR="00C46721" w:rsidRPr="00D1149F" w:rsidRDefault="00E52120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szCs w:val="24"/>
              </w:rPr>
            </w:pPr>
            <w:r>
              <w:rPr>
                <w:rFonts w:asciiTheme="minorHAnsi" w:eastAsia="Calibri" w:hAnsiTheme="minorHAnsi" w:cs="Arial"/>
                <w:b/>
                <w:szCs w:val="24"/>
              </w:rPr>
              <w:t>V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I.</w:t>
            </w:r>
            <w:r>
              <w:rPr>
                <w:rFonts w:asciiTheme="minorHAnsi" w:eastAsia="Calibri" w:hAnsiTheme="minorHAnsi" w:cs="Arial"/>
                <w:b/>
                <w:szCs w:val="24"/>
              </w:rPr>
              <w:t xml:space="preserve"> 3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E52120">
              <w:rPr>
                <w:rFonts w:asciiTheme="minorHAnsi" w:hAnsiTheme="minorHAnsi" w:cs="Arial"/>
                <w:szCs w:val="24"/>
                <w:lang w:eastAsia="pl-PL"/>
              </w:rPr>
              <w:t>oblicza kąty trójkąta prostokątnego i długości jego boków przy odpowiednich danych (rozwiązuje trójkąty prostokątne, w tym z wykorzystaniem funkcji trygonometrycznych).</w:t>
            </w:r>
            <w:r w:rsidR="00F11D74">
              <w:rPr>
                <w:rFonts w:asciiTheme="minorHAnsi" w:hAnsiTheme="minorHAnsi" w:cs="Arial"/>
                <w:szCs w:val="24"/>
                <w:lang w:eastAsia="pl-PL"/>
              </w:rPr>
              <w:br/>
            </w:r>
            <w:r w:rsidR="00F11D74" w:rsidRPr="00D1149F">
              <w:rPr>
                <w:rFonts w:asciiTheme="minorHAnsi" w:eastAsia="Calibri" w:hAnsiTheme="minorHAnsi" w:cs="Arial"/>
                <w:b/>
                <w:szCs w:val="24"/>
              </w:rPr>
              <w:t>IX.</w:t>
            </w:r>
            <w:r w:rsidR="00F11D74"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="00F11D74"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="00F11D74"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="00F11D74" w:rsidRPr="00D1149F">
              <w:rPr>
                <w:rFonts w:asciiTheme="minorHAnsi" w:hAnsiTheme="minorHAnsi" w:cs="Arial"/>
                <w:szCs w:val="24"/>
                <w:lang w:eastAsia="pl-PL"/>
              </w:rPr>
              <w:t>oblicza […] pola powierzchni graniastosłupów […]</w:t>
            </w:r>
            <w:r w:rsidR="00F11D74">
              <w:rPr>
                <w:rFonts w:asciiTheme="minorHAnsi" w:hAnsiTheme="minorHAnsi" w:cs="Arial"/>
                <w:szCs w:val="24"/>
                <w:lang w:eastAsia="pl-PL"/>
              </w:rPr>
              <w:t>,</w:t>
            </w:r>
            <w:r w:rsidR="00F11D74"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również z wykorzystaniem trygonometri</w:t>
            </w:r>
            <w:r w:rsidR="00F11D74">
              <w:rPr>
                <w:rFonts w:asciiTheme="minorHAnsi" w:hAnsiTheme="minorHAnsi" w:cs="Arial"/>
                <w:szCs w:val="24"/>
                <w:lang w:eastAsia="pl-PL"/>
              </w:rPr>
              <w:t>i.</w:t>
            </w:r>
          </w:p>
        </w:tc>
        <w:tc>
          <w:tcPr>
            <w:tcW w:w="6788" w:type="dxa"/>
          </w:tcPr>
          <w:p w14:paraId="26A5D0B4" w14:textId="3A1FDD77" w:rsidR="00836F25" w:rsidRPr="00836F25" w:rsidRDefault="00836F25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6F25">
              <w:rPr>
                <w:rFonts w:asciiTheme="minorHAnsi" w:hAnsiTheme="minorHAnsi"/>
                <w:sz w:val="24"/>
                <w:szCs w:val="24"/>
              </w:rPr>
              <w:t>wskazuje w graniastosłupie: krawędzie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36F25">
              <w:rPr>
                <w:rFonts w:asciiTheme="minorHAnsi" w:hAnsiTheme="minorHAnsi"/>
                <w:sz w:val="24"/>
                <w:szCs w:val="24"/>
              </w:rPr>
              <w:t>podstaw, krawędzie boczne,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36F25">
              <w:rPr>
                <w:rFonts w:asciiTheme="minorHAnsi" w:hAnsiTheme="minorHAnsi"/>
                <w:sz w:val="24"/>
                <w:szCs w:val="24"/>
              </w:rPr>
              <w:t>przekątne podstaw, przekątne ścian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36F25">
              <w:rPr>
                <w:rFonts w:asciiTheme="minorHAnsi" w:hAnsiTheme="minorHAnsi"/>
                <w:sz w:val="24"/>
                <w:szCs w:val="24"/>
              </w:rPr>
              <w:t>bocznych oraz przekątne bryły</w:t>
            </w:r>
          </w:p>
          <w:p w14:paraId="12266575" w14:textId="2406743B" w:rsidR="00DD4A9B" w:rsidRPr="00D1149F" w:rsidRDefault="00DD4A9B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3A56">
              <w:rPr>
                <w:rFonts w:asciiTheme="minorHAnsi" w:hAnsiTheme="minorHAnsi"/>
                <w:sz w:val="24"/>
                <w:szCs w:val="24"/>
              </w:rPr>
              <w:t>oblicza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długości przekątnych</w:t>
            </w:r>
            <w:r w:rsidR="00EE2474" w:rsidRPr="00D1149F">
              <w:rPr>
                <w:rFonts w:asciiTheme="minorHAnsi" w:hAnsiTheme="minorHAnsi"/>
                <w:sz w:val="24"/>
                <w:szCs w:val="24"/>
              </w:rPr>
              <w:t xml:space="preserve"> ścian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graniastosłupa prostego</w:t>
            </w:r>
          </w:p>
          <w:p w14:paraId="1ADC133E" w14:textId="4C00706B" w:rsidR="00EE2474" w:rsidRPr="00D1149F" w:rsidRDefault="00076C30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wyzna</w:t>
            </w:r>
            <w:r w:rsidR="00EE2474" w:rsidRPr="00D1149F">
              <w:rPr>
                <w:rFonts w:asciiTheme="minorHAnsi" w:hAnsiTheme="minorHAnsi"/>
                <w:sz w:val="24"/>
                <w:szCs w:val="24"/>
              </w:rPr>
              <w:t>cza długości przekątnych graniastosłupa prostego</w:t>
            </w:r>
          </w:p>
          <w:p w14:paraId="05CC2E24" w14:textId="4320B90B" w:rsidR="000C4FA5" w:rsidRDefault="000C4FA5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wskazuje kąt</w:t>
            </w:r>
            <w:r w:rsidR="00302829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między odcinkami graniastosłupa prostego</w:t>
            </w:r>
          </w:p>
          <w:p w14:paraId="5556B966" w14:textId="21168CA9" w:rsidR="00E75CC2" w:rsidRPr="00E75CC2" w:rsidRDefault="00E75CC2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75CC2">
              <w:rPr>
                <w:rFonts w:asciiTheme="minorHAnsi" w:hAnsiTheme="minorHAnsi"/>
                <w:sz w:val="24"/>
                <w:szCs w:val="24"/>
              </w:rPr>
              <w:t>uzasadnia prawdziwość wzorów dotyczących długości przekątnych sześcianu 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5CC2">
              <w:rPr>
                <w:rFonts w:asciiTheme="minorHAnsi" w:hAnsiTheme="minorHAnsi"/>
                <w:sz w:val="24"/>
                <w:szCs w:val="24"/>
              </w:rPr>
              <w:t>prostopadłościanu</w:t>
            </w:r>
          </w:p>
          <w:p w14:paraId="67BA90BB" w14:textId="7D17013E" w:rsidR="00C715BC" w:rsidRPr="002E0BC1" w:rsidRDefault="00DD4A9B" w:rsidP="002E0BC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stosuje funkcje trygonometryczne do obliczania </w:t>
            </w:r>
            <w:r w:rsidR="00EE2474" w:rsidRPr="00D1149F">
              <w:rPr>
                <w:rFonts w:asciiTheme="minorHAnsi" w:hAnsiTheme="minorHAnsi"/>
                <w:sz w:val="24"/>
                <w:szCs w:val="24"/>
              </w:rPr>
              <w:t>długości odcinków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graniastosłupa</w:t>
            </w:r>
            <w:r w:rsidR="00EE2474" w:rsidRPr="00D1149F">
              <w:rPr>
                <w:rFonts w:asciiTheme="minorHAnsi" w:hAnsiTheme="minorHAnsi"/>
                <w:sz w:val="24"/>
                <w:szCs w:val="24"/>
              </w:rPr>
              <w:t xml:space="preserve"> prostego</w:t>
            </w:r>
          </w:p>
        </w:tc>
      </w:tr>
      <w:tr w:rsidR="00601B55" w:rsidRPr="00D1149F" w14:paraId="0FFD5596" w14:textId="77777777" w:rsidTr="0011246D">
        <w:trPr>
          <w:trHeight w:val="558"/>
          <w:jc w:val="center"/>
        </w:trPr>
        <w:tc>
          <w:tcPr>
            <w:tcW w:w="2408" w:type="dxa"/>
          </w:tcPr>
          <w:p w14:paraId="2858AB8F" w14:textId="31E66DE3" w:rsidR="00601B55" w:rsidRPr="00D1149F" w:rsidRDefault="00601B55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5. Kat między prostą </w:t>
            </w:r>
            <w:r w:rsidR="00700479">
              <w:rPr>
                <w:rFonts w:asciiTheme="minorHAnsi" w:hAnsiTheme="minorHAnsi" w:cs="Arial"/>
                <w:szCs w:val="24"/>
                <w:lang w:eastAsia="pl-PL"/>
              </w:rPr>
              <w:br/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a płaszczyzną</w:t>
            </w:r>
          </w:p>
          <w:p w14:paraId="6CBA5F25" w14:textId="77777777" w:rsidR="00601B55" w:rsidRPr="00D1149F" w:rsidRDefault="00601B55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</w:tc>
        <w:tc>
          <w:tcPr>
            <w:tcW w:w="959" w:type="dxa"/>
          </w:tcPr>
          <w:p w14:paraId="44E0F23F" w14:textId="3D2E18FA" w:rsidR="00601B55" w:rsidRPr="00D1149F" w:rsidRDefault="00601B55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 w:val="restart"/>
            <w:tcBorders>
              <w:top w:val="nil"/>
            </w:tcBorders>
          </w:tcPr>
          <w:p w14:paraId="5D81663E" w14:textId="12BABB3B" w:rsidR="00601B55" w:rsidRDefault="0011246D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br/>
            </w:r>
            <w:r w:rsidR="00601B55" w:rsidRPr="00D1149F">
              <w:rPr>
                <w:rFonts w:asciiTheme="minorHAnsi" w:hAnsiTheme="minorHAnsi" w:cs="Arial"/>
                <w:b/>
                <w:szCs w:val="24"/>
              </w:rPr>
              <w:t>IX.</w:t>
            </w:r>
            <w:r w:rsidR="00F356D7"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601B55" w:rsidRPr="00D1149F">
              <w:rPr>
                <w:rFonts w:asciiTheme="minorHAnsi" w:hAnsiTheme="minorHAnsi" w:cs="Arial"/>
                <w:b/>
                <w:szCs w:val="24"/>
              </w:rPr>
              <w:t>1)</w:t>
            </w:r>
            <w:r w:rsidR="00601B55" w:rsidRPr="00D1149F">
              <w:rPr>
                <w:rFonts w:asciiTheme="minorHAnsi" w:hAnsiTheme="minorHAnsi" w:cs="Arial"/>
                <w:szCs w:val="24"/>
              </w:rPr>
              <w:t xml:space="preserve"> [Uczeń] posługuje się pojęciem kąta między prostą a płaszczyzną</w:t>
            </w:r>
            <w:r w:rsidR="000E7E08">
              <w:rPr>
                <w:rFonts w:asciiTheme="minorHAnsi" w:hAnsiTheme="minorHAnsi" w:cs="Arial"/>
                <w:szCs w:val="24"/>
              </w:rPr>
              <w:t>.</w:t>
            </w:r>
          </w:p>
          <w:p w14:paraId="72A07BF5" w14:textId="3FD6EA5B" w:rsidR="000F70A3" w:rsidRDefault="0011246D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br/>
            </w:r>
          </w:p>
          <w:p w14:paraId="51972716" w14:textId="77777777" w:rsidR="006B05D7" w:rsidRDefault="006B05D7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</w:rPr>
            </w:pPr>
          </w:p>
          <w:p w14:paraId="463ED649" w14:textId="493617FF" w:rsidR="00700479" w:rsidRDefault="00700479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</w:rPr>
            </w:pPr>
          </w:p>
          <w:p w14:paraId="3B4375F7" w14:textId="77777777" w:rsidR="00F11D74" w:rsidRPr="00D1149F" w:rsidRDefault="00F11D74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</w:rPr>
            </w:pPr>
          </w:p>
          <w:p w14:paraId="14AB0520" w14:textId="77777777" w:rsidR="00601B55" w:rsidRDefault="00601B55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IX.</w:t>
            </w:r>
            <w:r w:rsidR="00F356D7"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oblicza objętości […] graniastosłupów […]</w:t>
            </w:r>
            <w:r w:rsidR="00264FB4">
              <w:rPr>
                <w:rFonts w:asciiTheme="minorHAnsi" w:hAnsiTheme="minorHAnsi" w:cs="Arial"/>
                <w:szCs w:val="24"/>
                <w:lang w:eastAsia="pl-PL"/>
              </w:rPr>
              <w:t>,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również z wykorzystaniem trygonometri</w:t>
            </w:r>
            <w:r w:rsidR="003051C2">
              <w:rPr>
                <w:rFonts w:asciiTheme="minorHAnsi" w:hAnsiTheme="minorHAnsi" w:cs="Arial"/>
                <w:szCs w:val="24"/>
                <w:lang w:eastAsia="pl-PL"/>
              </w:rPr>
              <w:t>i.</w:t>
            </w:r>
          </w:p>
          <w:p w14:paraId="42013E53" w14:textId="77777777" w:rsidR="002E0BC1" w:rsidRDefault="002E0BC1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322C29A3" w14:textId="77777777" w:rsidR="002E0BC1" w:rsidRDefault="002E0BC1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763518DC" w14:textId="5416180C" w:rsidR="002E0BC1" w:rsidRPr="00D1149F" w:rsidRDefault="002E0BC1" w:rsidP="0011246D">
            <w:pPr>
              <w:pStyle w:val="Tytu"/>
              <w:spacing w:before="12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IX.</w:t>
            </w:r>
            <w:r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oblicza objętości </w:t>
            </w:r>
            <w:r>
              <w:rPr>
                <w:rFonts w:asciiTheme="minorHAnsi" w:hAnsiTheme="minorHAnsi" w:cs="Arial"/>
                <w:szCs w:val="24"/>
                <w:lang w:eastAsia="pl-PL"/>
              </w:rPr>
              <w:t>i pola powierzchni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graniastosłupów […]</w:t>
            </w:r>
            <w:r>
              <w:rPr>
                <w:rFonts w:asciiTheme="minorHAnsi" w:hAnsiTheme="minorHAnsi" w:cs="Arial"/>
                <w:szCs w:val="24"/>
                <w:lang w:eastAsia="pl-PL"/>
              </w:rPr>
              <w:t>,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również z wykorzystaniem trygonometri</w:t>
            </w:r>
            <w:r>
              <w:rPr>
                <w:rFonts w:asciiTheme="minorHAnsi" w:hAnsiTheme="minorHAnsi" w:cs="Arial"/>
                <w:szCs w:val="24"/>
                <w:lang w:eastAsia="pl-PL"/>
              </w:rPr>
              <w:t>i.</w:t>
            </w:r>
          </w:p>
        </w:tc>
        <w:tc>
          <w:tcPr>
            <w:tcW w:w="6788" w:type="dxa"/>
          </w:tcPr>
          <w:p w14:paraId="01A245FC" w14:textId="404B77E3" w:rsidR="00E75CC2" w:rsidRPr="00B53A56" w:rsidRDefault="00E52120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2120">
              <w:rPr>
                <w:rFonts w:asciiTheme="minorHAnsi" w:hAnsiTheme="minorHAnsi"/>
                <w:b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r w:rsidR="00E75CC2" w:rsidRPr="00B53A56">
              <w:rPr>
                <w:rFonts w:asciiTheme="minorHAnsi" w:hAnsiTheme="minorHAnsi"/>
                <w:sz w:val="24"/>
                <w:szCs w:val="24"/>
              </w:rPr>
              <w:t>wskazuje przekroje prostopadłościanu</w:t>
            </w:r>
            <w:r w:rsidR="003051C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96396DC" w14:textId="15E2E6F9" w:rsidR="00E75CC2" w:rsidRPr="00B53A56" w:rsidRDefault="00E52120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52120">
              <w:rPr>
                <w:rFonts w:asciiTheme="minorHAnsi" w:hAnsiTheme="minorHAnsi"/>
                <w:b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r w:rsidR="00E75CC2" w:rsidRPr="00B53A56">
              <w:rPr>
                <w:rFonts w:asciiTheme="minorHAnsi" w:hAnsiTheme="minorHAnsi"/>
                <w:sz w:val="24"/>
                <w:szCs w:val="24"/>
              </w:rPr>
              <w:t xml:space="preserve">oblicza pole danego przekroju </w:t>
            </w:r>
            <w:r w:rsidR="00076C30">
              <w:rPr>
                <w:rFonts w:asciiTheme="minorHAnsi" w:hAnsiTheme="minorHAnsi"/>
                <w:sz w:val="24"/>
                <w:szCs w:val="24"/>
              </w:rPr>
              <w:t>prostopadłościanu</w:t>
            </w:r>
            <w:r w:rsidR="003051C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A19D9B8" w14:textId="710C8686" w:rsidR="002727A8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wskazuje kąty między odcinkami graniastosłupa a </w:t>
            </w:r>
            <w:r w:rsidR="00D803E9">
              <w:rPr>
                <w:rFonts w:asciiTheme="minorHAnsi" w:hAnsiTheme="minorHAnsi"/>
                <w:sz w:val="24"/>
                <w:szCs w:val="24"/>
              </w:rPr>
              <w:t>jego</w:t>
            </w:r>
            <w:r w:rsidR="000F70A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>ścian</w:t>
            </w:r>
            <w:r w:rsidR="00D803E9">
              <w:rPr>
                <w:rFonts w:asciiTheme="minorHAnsi" w:hAnsiTheme="minorHAnsi"/>
                <w:sz w:val="24"/>
                <w:szCs w:val="24"/>
              </w:rPr>
              <w:t>ami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23B5D6D" w14:textId="0AA38363" w:rsidR="00987AAB" w:rsidRPr="00987AAB" w:rsidRDefault="00987AAB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87AAB">
              <w:rPr>
                <w:rFonts w:asciiTheme="minorHAnsi" w:hAnsiTheme="minorHAnsi"/>
                <w:sz w:val="24"/>
                <w:szCs w:val="24"/>
              </w:rPr>
              <w:t>wyznacza miarę kąta nachylenia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87AAB">
              <w:rPr>
                <w:rFonts w:asciiTheme="minorHAnsi" w:hAnsiTheme="minorHAnsi"/>
                <w:sz w:val="24"/>
                <w:szCs w:val="24"/>
              </w:rPr>
              <w:t>przekątnej graniastosłupa do jeg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 </w:t>
            </w:r>
            <w:r w:rsidRPr="00987AAB">
              <w:rPr>
                <w:rFonts w:asciiTheme="minorHAnsi" w:hAnsiTheme="minorHAnsi"/>
                <w:sz w:val="24"/>
                <w:szCs w:val="24"/>
              </w:rPr>
              <w:t>podstawy</w:t>
            </w:r>
          </w:p>
          <w:p w14:paraId="123B822B" w14:textId="7648CB51" w:rsidR="00C715BC" w:rsidRPr="00F11D74" w:rsidRDefault="002727A8" w:rsidP="00F11D74">
            <w:pPr>
              <w:numPr>
                <w:ilvl w:val="0"/>
                <w:numId w:val="1"/>
              </w:numPr>
              <w:spacing w:after="60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 w:cs="Quasi-LucidaBright CE"/>
                <w:sz w:val="24"/>
                <w:szCs w:val="24"/>
              </w:rPr>
              <w:t>rozwiązuje zadania dotyczące miary kąta między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prostą</w:t>
            </w:r>
            <w:r w:rsidR="003D674A">
              <w:rPr>
                <w:rFonts w:asciiTheme="minorHAnsi" w:hAnsiTheme="minorHAnsi"/>
                <w:sz w:val="24"/>
                <w:szCs w:val="24"/>
              </w:rPr>
              <w:br/>
            </w:r>
            <w:r w:rsidRPr="00D1149F">
              <w:rPr>
                <w:rFonts w:asciiTheme="minorHAnsi" w:hAnsiTheme="minorHAnsi"/>
                <w:sz w:val="24"/>
                <w:szCs w:val="24"/>
              </w:rPr>
              <w:t>a płaszczyzn</w:t>
            </w:r>
            <w:r w:rsidR="002E0BC1">
              <w:rPr>
                <w:rFonts w:asciiTheme="minorHAnsi" w:hAnsiTheme="minorHAnsi"/>
                <w:sz w:val="24"/>
                <w:szCs w:val="24"/>
              </w:rPr>
              <w:t>ą</w:t>
            </w:r>
          </w:p>
        </w:tc>
      </w:tr>
      <w:tr w:rsidR="00601B55" w:rsidRPr="00D1149F" w14:paraId="4E062A08" w14:textId="77777777" w:rsidTr="0011246D">
        <w:trPr>
          <w:trHeight w:val="794"/>
          <w:jc w:val="center"/>
        </w:trPr>
        <w:tc>
          <w:tcPr>
            <w:tcW w:w="2408" w:type="dxa"/>
          </w:tcPr>
          <w:p w14:paraId="04C9042F" w14:textId="24D57A11" w:rsidR="00601B55" w:rsidRPr="00D1149F" w:rsidRDefault="00601B55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6. Objętość graniastosłupa</w:t>
            </w:r>
          </w:p>
        </w:tc>
        <w:tc>
          <w:tcPr>
            <w:tcW w:w="959" w:type="dxa"/>
          </w:tcPr>
          <w:p w14:paraId="2EB22464" w14:textId="77777777" w:rsidR="00601B55" w:rsidRPr="00D1149F" w:rsidRDefault="00601B55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032AD557" w14:textId="5EF11F89" w:rsidR="00601B55" w:rsidRPr="00D1149F" w:rsidRDefault="00601B55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6788" w:type="dxa"/>
          </w:tcPr>
          <w:p w14:paraId="61F963C7" w14:textId="3DF43246" w:rsidR="002727A8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oblicza objętość graniastosłupa prostego </w:t>
            </w:r>
          </w:p>
          <w:p w14:paraId="5C3981F1" w14:textId="1D02EE27" w:rsidR="00987AAB" w:rsidRPr="00D1149F" w:rsidRDefault="00987AAB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zamienia jednostki objętości</w:t>
            </w:r>
          </w:p>
          <w:p w14:paraId="2FBB05C1" w14:textId="77777777" w:rsidR="00601B55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stosuje funkcje trygonometryczne do obliczania objętości graniastosłupa prostego</w:t>
            </w:r>
          </w:p>
          <w:p w14:paraId="1D47293F" w14:textId="673F3F9B" w:rsidR="00C715BC" w:rsidRPr="002E0BC1" w:rsidRDefault="00D803E9" w:rsidP="002E0BC1">
            <w:pPr>
              <w:numPr>
                <w:ilvl w:val="0"/>
                <w:numId w:val="1"/>
              </w:numPr>
              <w:spacing w:before="60" w:after="12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803E9">
              <w:rPr>
                <w:rFonts w:asciiTheme="minorHAnsi" w:hAnsiTheme="minorHAnsi"/>
                <w:sz w:val="24"/>
                <w:szCs w:val="24"/>
              </w:rPr>
              <w:t>rozwiązuje zadania o kontekście praktycznym dotyczące pojemności różnych obiektów</w:t>
            </w:r>
          </w:p>
        </w:tc>
      </w:tr>
      <w:tr w:rsidR="00601B55" w:rsidRPr="00D1149F" w14:paraId="06D7B4E2" w14:textId="77777777" w:rsidTr="0011246D">
        <w:trPr>
          <w:trHeight w:val="1077"/>
          <w:jc w:val="center"/>
        </w:trPr>
        <w:tc>
          <w:tcPr>
            <w:tcW w:w="2408" w:type="dxa"/>
          </w:tcPr>
          <w:p w14:paraId="1912F8DA" w14:textId="2CE59627" w:rsidR="00601B55" w:rsidRPr="00D1149F" w:rsidRDefault="00601B55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7. Graniastosłupy na co dzień</w:t>
            </w:r>
          </w:p>
        </w:tc>
        <w:tc>
          <w:tcPr>
            <w:tcW w:w="959" w:type="dxa"/>
          </w:tcPr>
          <w:p w14:paraId="07E18CA2" w14:textId="7EBE1F25" w:rsidR="00601B55" w:rsidRPr="00D1149F" w:rsidRDefault="00601B55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72DCC744" w14:textId="77777777" w:rsidR="00601B55" w:rsidRPr="00D1149F" w:rsidRDefault="00601B55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</w:tc>
        <w:tc>
          <w:tcPr>
            <w:tcW w:w="6788" w:type="dxa"/>
          </w:tcPr>
          <w:p w14:paraId="26150F56" w14:textId="3A03DDD8" w:rsidR="00601B55" w:rsidRDefault="00E4061F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oblicza pol</w:t>
            </w:r>
            <w:r w:rsidR="00987AAB">
              <w:rPr>
                <w:rFonts w:asciiTheme="minorHAnsi" w:hAnsiTheme="minorHAnsi" w:cs="Arial"/>
                <w:sz w:val="24"/>
                <w:szCs w:val="24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powierzchni i objętoś</w:t>
            </w:r>
            <w:r w:rsidR="00987AAB">
              <w:rPr>
                <w:rFonts w:asciiTheme="minorHAnsi" w:hAnsiTheme="minorHAnsi" w:cs="Arial"/>
                <w:sz w:val="24"/>
                <w:szCs w:val="24"/>
              </w:rPr>
              <w:t>ć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graniastosłup</w:t>
            </w:r>
            <w:r w:rsidR="00987AAB">
              <w:rPr>
                <w:rFonts w:asciiTheme="minorHAnsi" w:hAnsiTheme="minorHAnsi" w:cs="Arial"/>
                <w:sz w:val="24"/>
                <w:szCs w:val="24"/>
              </w:rPr>
              <w:t>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w zadaniach osadzonych w kontekście praktycznym</w:t>
            </w:r>
          </w:p>
          <w:p w14:paraId="1AD5602F" w14:textId="6CEE2E04" w:rsidR="00C715BC" w:rsidRPr="002E0BC1" w:rsidRDefault="00290EAB" w:rsidP="002E0BC1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290EAB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>
              <w:rPr>
                <w:rFonts w:asciiTheme="minorHAnsi" w:hAnsiTheme="minorHAnsi" w:cs="Arial"/>
                <w:b/>
                <w:sz w:val="28"/>
                <w:szCs w:val="24"/>
              </w:rPr>
              <w:t xml:space="preserve"> </w:t>
            </w:r>
            <w:r w:rsidR="00D803E9">
              <w:rPr>
                <w:rFonts w:asciiTheme="minorHAnsi" w:hAnsiTheme="minorHAnsi" w:cs="Arial"/>
                <w:sz w:val="24"/>
                <w:szCs w:val="24"/>
              </w:rPr>
              <w:t xml:space="preserve">posługuje się pojęciem </w:t>
            </w:r>
            <w:r w:rsidR="00D803E9" w:rsidRPr="002E6A88">
              <w:rPr>
                <w:rFonts w:asciiTheme="minorHAnsi" w:hAnsiTheme="minorHAnsi" w:cs="Arial"/>
                <w:i/>
                <w:sz w:val="24"/>
                <w:szCs w:val="24"/>
              </w:rPr>
              <w:t>kubatury brutto</w:t>
            </w:r>
            <w:r w:rsidR="00D803E9">
              <w:rPr>
                <w:rFonts w:asciiTheme="minorHAnsi" w:hAnsiTheme="minorHAnsi" w:cs="Arial"/>
                <w:sz w:val="24"/>
                <w:szCs w:val="24"/>
              </w:rPr>
              <w:t xml:space="preserve"> i </w:t>
            </w:r>
            <w:r w:rsidR="00D803E9" w:rsidRPr="002E6A88">
              <w:rPr>
                <w:rFonts w:asciiTheme="minorHAnsi" w:hAnsiTheme="minorHAnsi" w:cs="Arial"/>
                <w:i/>
                <w:sz w:val="24"/>
                <w:szCs w:val="24"/>
              </w:rPr>
              <w:t>netto</w:t>
            </w:r>
          </w:p>
        </w:tc>
      </w:tr>
      <w:tr w:rsidR="0021317B" w:rsidRPr="00D1149F" w14:paraId="1D5001F3" w14:textId="77777777" w:rsidTr="00F46817">
        <w:trPr>
          <w:jc w:val="center"/>
        </w:trPr>
        <w:tc>
          <w:tcPr>
            <w:tcW w:w="2408" w:type="dxa"/>
          </w:tcPr>
          <w:p w14:paraId="5D876513" w14:textId="3234A71F" w:rsidR="0021317B" w:rsidRPr="00D1149F" w:rsidRDefault="00A37A69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8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. Powtórzenie rozdziału</w:t>
            </w:r>
          </w:p>
        </w:tc>
        <w:tc>
          <w:tcPr>
            <w:tcW w:w="959" w:type="dxa"/>
          </w:tcPr>
          <w:p w14:paraId="2E3D6085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11071" w:type="dxa"/>
            <w:gridSpan w:val="2"/>
            <w:vMerge w:val="restart"/>
          </w:tcPr>
          <w:p w14:paraId="119959C2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  <w:p w14:paraId="43152598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</w:tr>
      <w:tr w:rsidR="0021317B" w:rsidRPr="00D1149F" w14:paraId="6642359C" w14:textId="77777777" w:rsidTr="00F46817">
        <w:trPr>
          <w:trHeight w:val="289"/>
          <w:jc w:val="center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16796EE" w14:textId="4147DC4E" w:rsidR="0021317B" w:rsidRPr="00D1149F" w:rsidRDefault="00A37A69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9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. Praca klasowa i jej omówienie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E15DF29" w14:textId="6BB8E362" w:rsidR="0021317B" w:rsidRPr="00D1149F" w:rsidRDefault="00F56DC9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11071" w:type="dxa"/>
            <w:gridSpan w:val="2"/>
            <w:vMerge/>
            <w:tcBorders>
              <w:bottom w:val="single" w:sz="4" w:space="0" w:color="auto"/>
            </w:tcBorders>
          </w:tcPr>
          <w:p w14:paraId="481EF24C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</w:tr>
      <w:tr w:rsidR="0021317B" w:rsidRPr="00D1149F" w14:paraId="0EAE9A81" w14:textId="77777777" w:rsidTr="00384FAE">
        <w:trPr>
          <w:trHeight w:val="402"/>
          <w:jc w:val="center"/>
        </w:trPr>
        <w:tc>
          <w:tcPr>
            <w:tcW w:w="1443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F8002" w14:textId="6B66D740" w:rsidR="0021317B" w:rsidRPr="00D1149F" w:rsidRDefault="0021317B" w:rsidP="00B6481A">
            <w:pPr>
              <w:pStyle w:val="Tytu"/>
              <w:spacing w:before="120" w:after="120" w:line="276" w:lineRule="auto"/>
              <w:jc w:val="left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 xml:space="preserve">III. </w:t>
            </w:r>
            <w:r w:rsidR="00A37A69"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Ostrosłupy</w:t>
            </w: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 xml:space="preserve"> (</w:t>
            </w:r>
            <w:r w:rsidR="00B6481A">
              <w:rPr>
                <w:rFonts w:asciiTheme="minorHAnsi" w:hAnsiTheme="minorHAnsi" w:cs="Arial"/>
                <w:b/>
                <w:szCs w:val="24"/>
                <w:lang w:eastAsia="pl-PL"/>
              </w:rPr>
              <w:t>6</w:t>
            </w: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 xml:space="preserve"> h)</w:t>
            </w:r>
          </w:p>
        </w:tc>
      </w:tr>
      <w:tr w:rsidR="0021317B" w:rsidRPr="00D1149F" w14:paraId="404ED5AE" w14:textId="77777777" w:rsidTr="0011246D">
        <w:trPr>
          <w:trHeight w:val="2485"/>
          <w:jc w:val="center"/>
        </w:trPr>
        <w:tc>
          <w:tcPr>
            <w:tcW w:w="2408" w:type="dxa"/>
            <w:tcBorders>
              <w:top w:val="single" w:sz="4" w:space="0" w:color="auto"/>
            </w:tcBorders>
          </w:tcPr>
          <w:p w14:paraId="5B6A0F2B" w14:textId="7447BFF8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1. </w:t>
            </w:r>
            <w:r w:rsidR="00A37A69" w:rsidRPr="00D1149F">
              <w:rPr>
                <w:rFonts w:asciiTheme="minorHAnsi" w:hAnsiTheme="minorHAnsi" w:cs="Arial"/>
                <w:szCs w:val="24"/>
                <w:lang w:eastAsia="pl-PL"/>
              </w:rPr>
              <w:t>Ostrosłup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0ED4C954" w14:textId="6BB5ECA6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</w:tcBorders>
          </w:tcPr>
          <w:p w14:paraId="27918D33" w14:textId="5FF5730E" w:rsidR="001A1DF9" w:rsidRPr="003051C2" w:rsidRDefault="00601B55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 w:val="24"/>
                <w:szCs w:val="24"/>
                <w:lang w:eastAsia="pl-PL"/>
              </w:rPr>
              <w:t>Przypomnienie z wcześniejszych lat edukacji ułatwiające zrozumienie nowych treści.</w:t>
            </w:r>
            <w:r w:rsidR="0011246D">
              <w:rPr>
                <w:rFonts w:asciiTheme="minorHAnsi" w:hAnsiTheme="minorHAnsi" w:cs="Arial"/>
                <w:sz w:val="24"/>
                <w:szCs w:val="24"/>
                <w:lang w:eastAsia="pl-PL"/>
              </w:rPr>
              <w:br/>
            </w:r>
          </w:p>
          <w:p w14:paraId="79F0E482" w14:textId="6D0C377F" w:rsidR="002E0BC1" w:rsidRPr="003051C2" w:rsidRDefault="009F5625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B204A0">
              <w:rPr>
                <w:rFonts w:asciiTheme="minorHAnsi" w:hAnsiTheme="minorHAnsi" w:cs="Arial"/>
                <w:b/>
                <w:sz w:val="24"/>
                <w:szCs w:val="24"/>
              </w:rPr>
              <w:t>IX.</w:t>
            </w:r>
            <w:r w:rsidR="00F356D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B204A0">
              <w:rPr>
                <w:rFonts w:asciiTheme="minorHAnsi" w:hAnsiTheme="minorHAnsi" w:cs="Arial"/>
                <w:b/>
                <w:sz w:val="24"/>
                <w:szCs w:val="24"/>
              </w:rPr>
              <w:t>1)</w:t>
            </w:r>
            <w:r w:rsidRPr="00B204A0">
              <w:rPr>
                <w:rFonts w:asciiTheme="minorHAnsi" w:hAnsiTheme="minorHAnsi" w:cs="Arial"/>
                <w:sz w:val="24"/>
                <w:szCs w:val="24"/>
              </w:rPr>
              <w:t xml:space="preserve"> [Uczeń] posługuje się pojęciem kąta </w:t>
            </w:r>
            <w:r w:rsidRPr="00B204A0">
              <w:rPr>
                <w:rFonts w:asciiTheme="minorHAnsi" w:hAnsiTheme="minorHAnsi" w:cs="Arial"/>
                <w:sz w:val="24"/>
                <w:szCs w:val="24"/>
                <w:lang w:eastAsia="pl-PL"/>
              </w:rPr>
              <w:t>między prostą a płaszczyzną</w:t>
            </w:r>
            <w:r w:rsidR="000E7E08">
              <w:rPr>
                <w:rFonts w:asciiTheme="minorHAnsi" w:hAnsiTheme="minorHAnsi" w:cs="Arial"/>
                <w:sz w:val="24"/>
                <w:szCs w:val="24"/>
                <w:lang w:eastAsia="pl-PL"/>
              </w:rPr>
              <w:t>.</w:t>
            </w:r>
            <w:r w:rsidR="003051C2">
              <w:rPr>
                <w:rFonts w:asciiTheme="minorHAnsi" w:hAnsiTheme="minorHAnsi" w:cs="Arial"/>
                <w:sz w:val="24"/>
                <w:szCs w:val="24"/>
                <w:lang w:eastAsia="pl-PL"/>
              </w:rPr>
              <w:br/>
            </w:r>
            <w:r w:rsidR="003D674A">
              <w:rPr>
                <w:rFonts w:asciiTheme="minorHAnsi" w:hAnsiTheme="minorHAnsi" w:cs="Arial"/>
                <w:b/>
                <w:sz w:val="28"/>
                <w:szCs w:val="24"/>
              </w:rPr>
              <w:br/>
            </w:r>
            <w:r w:rsidR="0011246D">
              <w:rPr>
                <w:rFonts w:asciiTheme="minorHAnsi" w:hAnsiTheme="minorHAnsi" w:cs="Arial"/>
                <w:b/>
                <w:sz w:val="28"/>
                <w:szCs w:val="24"/>
              </w:rPr>
              <w:br/>
            </w:r>
          </w:p>
          <w:p w14:paraId="143C53CA" w14:textId="1E9F01A2" w:rsidR="00700479" w:rsidRPr="00700479" w:rsidRDefault="00601B55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IX.</w:t>
            </w:r>
            <w:r w:rsidR="00F356D7"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oblicza […] pola powierzchni […] ostrosłupów […]</w:t>
            </w:r>
            <w:r w:rsidR="001A1DF9">
              <w:rPr>
                <w:rFonts w:asciiTheme="minorHAnsi" w:hAnsiTheme="minorHAnsi" w:cs="Arial"/>
                <w:szCs w:val="24"/>
                <w:lang w:eastAsia="pl-PL"/>
              </w:rPr>
              <w:t>,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również z wykorzystaniem trygonometrii</w:t>
            </w:r>
            <w:r w:rsidR="003051C2">
              <w:rPr>
                <w:rFonts w:asciiTheme="minorHAnsi" w:hAnsiTheme="minorHAnsi" w:cs="Arial"/>
                <w:szCs w:val="24"/>
                <w:lang w:eastAsia="pl-PL"/>
              </w:rPr>
              <w:t>.</w:t>
            </w:r>
            <w:r w:rsidRPr="005D7732">
              <w:rPr>
                <w:rFonts w:asciiTheme="minorHAnsi" w:hAnsiTheme="minorHAnsi" w:cs="Arial"/>
                <w:strike/>
                <w:szCs w:val="24"/>
                <w:lang w:eastAsia="pl-PL"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auto"/>
            </w:tcBorders>
          </w:tcPr>
          <w:p w14:paraId="2E1DD4FA" w14:textId="25EC3D61" w:rsidR="009F5625" w:rsidRPr="002E6A88" w:rsidRDefault="009F5625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posługuje się pojęciami: </w:t>
            </w:r>
            <w:r w:rsidRPr="002E6A88">
              <w:rPr>
                <w:rFonts w:asciiTheme="minorHAnsi" w:hAnsiTheme="minorHAnsi"/>
                <w:i/>
                <w:sz w:val="24"/>
                <w:szCs w:val="24"/>
              </w:rPr>
              <w:t>ostrosłup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oraz </w:t>
            </w:r>
            <w:r w:rsidRPr="002E6A88">
              <w:rPr>
                <w:rFonts w:asciiTheme="minorHAnsi" w:hAnsiTheme="minorHAnsi"/>
                <w:i/>
                <w:sz w:val="24"/>
                <w:szCs w:val="24"/>
              </w:rPr>
              <w:t>ostrosłup prawidłowy</w:t>
            </w:r>
          </w:p>
          <w:p w14:paraId="02BFEA0F" w14:textId="77777777" w:rsidR="002727A8" w:rsidRPr="00D1149F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określa liczby ścian, wierzchołków i krawędzi ostrosłupa</w:t>
            </w:r>
          </w:p>
          <w:p w14:paraId="1782ECFC" w14:textId="497FC5F4" w:rsidR="002727A8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wskazuje elementy charakterystyczne ostrosłupa</w:t>
            </w:r>
          </w:p>
          <w:p w14:paraId="20FEEC9D" w14:textId="653AD5BC" w:rsidR="009F5625" w:rsidRDefault="009F5625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rysuje siatkę ostrosłupa pr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awidłowego </w:t>
            </w:r>
          </w:p>
          <w:p w14:paraId="1D266890" w14:textId="3A9282AE" w:rsidR="008568B3" w:rsidRPr="008568B3" w:rsidRDefault="008568B3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568B3">
              <w:rPr>
                <w:rFonts w:asciiTheme="minorHAnsi" w:hAnsiTheme="minorHAnsi"/>
                <w:sz w:val="24"/>
                <w:szCs w:val="24"/>
              </w:rPr>
              <w:t>oblicza łączną długość krawędzi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568B3">
              <w:rPr>
                <w:rFonts w:asciiTheme="minorHAnsi" w:hAnsiTheme="minorHAnsi"/>
                <w:sz w:val="24"/>
                <w:szCs w:val="24"/>
              </w:rPr>
              <w:t>ostrosłupa</w:t>
            </w:r>
          </w:p>
          <w:p w14:paraId="45D9EB85" w14:textId="23522269" w:rsidR="00EF2237" w:rsidRDefault="00EF2237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wskazuje kąty między odcinkami w ostrosłupie</w:t>
            </w:r>
          </w:p>
          <w:p w14:paraId="2F7F438A" w14:textId="79961716" w:rsidR="0021317B" w:rsidRPr="000F70A3" w:rsidRDefault="001A1DF9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wyzna</w:t>
            </w:r>
            <w:r w:rsidR="00EF2237">
              <w:rPr>
                <w:rFonts w:asciiTheme="minorHAnsi" w:hAnsiTheme="minorHAnsi"/>
                <w:sz w:val="24"/>
                <w:szCs w:val="24"/>
              </w:rPr>
              <w:t>cza miarę kąta nachylenia krawędzi bocznej ostrosłupa do jego podstawy</w:t>
            </w:r>
          </w:p>
        </w:tc>
      </w:tr>
      <w:tr w:rsidR="0021317B" w:rsidRPr="00D1149F" w14:paraId="2E010B69" w14:textId="77777777" w:rsidTr="0011246D">
        <w:trPr>
          <w:trHeight w:val="1557"/>
          <w:jc w:val="center"/>
        </w:trPr>
        <w:tc>
          <w:tcPr>
            <w:tcW w:w="2408" w:type="dxa"/>
            <w:tcBorders>
              <w:bottom w:val="single" w:sz="4" w:space="0" w:color="auto"/>
            </w:tcBorders>
          </w:tcPr>
          <w:p w14:paraId="2B68582B" w14:textId="3BF3268E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2. </w:t>
            </w:r>
            <w:r w:rsidR="00A37A69" w:rsidRPr="00D1149F">
              <w:rPr>
                <w:rFonts w:asciiTheme="minorHAnsi" w:hAnsiTheme="minorHAnsi" w:cs="Arial"/>
                <w:szCs w:val="24"/>
                <w:lang w:eastAsia="pl-PL"/>
              </w:rPr>
              <w:t>Pole powierzchni ostrosłupa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5D0B28EF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  <w:tcBorders>
              <w:bottom w:val="nil"/>
            </w:tcBorders>
          </w:tcPr>
          <w:p w14:paraId="102E4553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14:paraId="6D05F079" w14:textId="5624641E" w:rsidR="002727A8" w:rsidRPr="002E6A88" w:rsidRDefault="00430ECD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posługuje się pojęci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em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czworościanu foremnego</w:t>
            </w:r>
          </w:p>
          <w:p w14:paraId="46216F5F" w14:textId="2CCF1BA1" w:rsidR="005274C4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oblicza pole powierzchni bocznej i całkowitej ostrosłupa</w:t>
            </w:r>
            <w:r w:rsidR="005476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051C2">
              <w:rPr>
                <w:rFonts w:asciiTheme="minorHAnsi" w:hAnsiTheme="minorHAnsi"/>
                <w:sz w:val="24"/>
                <w:szCs w:val="24"/>
              </w:rPr>
              <w:br/>
            </w:r>
            <w:r w:rsidR="0054764F">
              <w:rPr>
                <w:rFonts w:asciiTheme="minorHAnsi" w:hAnsiTheme="minorHAnsi"/>
                <w:sz w:val="24"/>
                <w:szCs w:val="24"/>
              </w:rPr>
              <w:t xml:space="preserve">na podstawie </w:t>
            </w:r>
            <w:r w:rsidR="0054764F" w:rsidRPr="00D1149F">
              <w:rPr>
                <w:rFonts w:asciiTheme="minorHAnsi" w:hAnsiTheme="minorHAnsi"/>
                <w:sz w:val="24"/>
                <w:szCs w:val="24"/>
              </w:rPr>
              <w:t>jego siatk</w:t>
            </w:r>
            <w:r w:rsidR="0054764F">
              <w:rPr>
                <w:rFonts w:asciiTheme="minorHAnsi" w:hAnsiTheme="minorHAnsi"/>
                <w:sz w:val="24"/>
                <w:szCs w:val="24"/>
              </w:rPr>
              <w:t>i lub korzystając ze wzorów</w:t>
            </w:r>
          </w:p>
          <w:p w14:paraId="06D4D521" w14:textId="08BA0597" w:rsidR="009F5625" w:rsidRPr="008057FB" w:rsidRDefault="009F5625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F5625">
              <w:rPr>
                <w:rFonts w:asciiTheme="minorHAnsi" w:hAnsiTheme="minorHAnsi"/>
                <w:sz w:val="24"/>
                <w:szCs w:val="24"/>
              </w:rPr>
              <w:t xml:space="preserve">uzasadnia prawdziwość wzorów dotyczących wysokości </w:t>
            </w:r>
            <w:r w:rsidR="0011246D">
              <w:rPr>
                <w:rFonts w:asciiTheme="minorHAnsi" w:hAnsiTheme="minorHAnsi"/>
                <w:sz w:val="24"/>
                <w:szCs w:val="24"/>
              </w:rPr>
              <w:br/>
            </w:r>
            <w:r w:rsidRPr="009F5625">
              <w:rPr>
                <w:rFonts w:asciiTheme="minorHAnsi" w:hAnsiTheme="minorHAnsi"/>
                <w:sz w:val="24"/>
                <w:szCs w:val="24"/>
              </w:rPr>
              <w:t>i pola powierzchni całkowitej czworościanu foremnego</w:t>
            </w:r>
            <w:r w:rsidR="003051C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6B05D7" w:rsidRPr="00D1149F" w14:paraId="74948B0A" w14:textId="77777777" w:rsidTr="0011246D">
        <w:trPr>
          <w:trHeight w:val="1016"/>
          <w:jc w:val="center"/>
        </w:trPr>
        <w:tc>
          <w:tcPr>
            <w:tcW w:w="2408" w:type="dxa"/>
          </w:tcPr>
          <w:p w14:paraId="791F8C5D" w14:textId="4C4374EA" w:rsidR="006B05D7" w:rsidRPr="00D1149F" w:rsidRDefault="006B05D7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3. Objętość ostrosłupa</w:t>
            </w:r>
          </w:p>
        </w:tc>
        <w:tc>
          <w:tcPr>
            <w:tcW w:w="959" w:type="dxa"/>
          </w:tcPr>
          <w:p w14:paraId="4A58C817" w14:textId="77777777" w:rsidR="006B05D7" w:rsidRPr="00D1149F" w:rsidRDefault="006B05D7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 w:val="restart"/>
            <w:tcBorders>
              <w:top w:val="nil"/>
            </w:tcBorders>
          </w:tcPr>
          <w:p w14:paraId="4EDCE418" w14:textId="6AC39F42" w:rsidR="006B05D7" w:rsidRDefault="006B05D7" w:rsidP="0011246D">
            <w:pPr>
              <w:pStyle w:val="Tytu"/>
              <w:spacing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IX.</w:t>
            </w:r>
            <w:r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oblicza objętości […] ostrosłupów […]</w:t>
            </w:r>
            <w:r>
              <w:rPr>
                <w:rFonts w:asciiTheme="minorHAnsi" w:hAnsiTheme="minorHAnsi" w:cs="Arial"/>
                <w:szCs w:val="24"/>
                <w:lang w:eastAsia="pl-PL"/>
              </w:rPr>
              <w:t>,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również z wykorzystaniem trygonometrii</w:t>
            </w:r>
            <w:r w:rsidR="003051C2">
              <w:rPr>
                <w:rFonts w:asciiTheme="minorHAnsi" w:hAnsiTheme="minorHAnsi" w:cs="Arial"/>
                <w:szCs w:val="24"/>
                <w:lang w:eastAsia="pl-PL"/>
              </w:rPr>
              <w:t>.</w:t>
            </w:r>
          </w:p>
          <w:p w14:paraId="4B010162" w14:textId="13C2C1C9" w:rsidR="00BC0B78" w:rsidRPr="00BC0B78" w:rsidRDefault="00BC0B78" w:rsidP="0011246D">
            <w:pPr>
              <w:pStyle w:val="Tytu"/>
              <w:spacing w:before="120" w:after="60" w:line="276" w:lineRule="auto"/>
              <w:jc w:val="left"/>
              <w:rPr>
                <w:rFonts w:asciiTheme="minorHAnsi" w:eastAsia="Calibri" w:hAnsiTheme="minorHAnsi" w:cs="Arial"/>
                <w:szCs w:val="24"/>
              </w:rPr>
            </w:pPr>
            <w:r w:rsidRPr="00BC0B78">
              <w:rPr>
                <w:rFonts w:asciiTheme="minorHAnsi" w:eastAsia="Calibri" w:hAnsiTheme="minorHAnsi" w:cs="Arial"/>
                <w:b/>
                <w:szCs w:val="24"/>
              </w:rPr>
              <w:t>VII. 6)</w:t>
            </w:r>
            <w:r w:rsidRPr="00BC0B78">
              <w:rPr>
                <w:rFonts w:asciiTheme="minorHAnsi" w:eastAsia="Calibri" w:hAnsiTheme="minorHAnsi" w:cs="Arial"/>
                <w:szCs w:val="24"/>
              </w:rPr>
              <w:t xml:space="preserve"> [Uczeń] korzysta z cech podobieństwa trójkątów.</w:t>
            </w:r>
            <w:r>
              <w:rPr>
                <w:rFonts w:asciiTheme="minorHAnsi" w:eastAsia="Calibri" w:hAnsiTheme="minorHAnsi" w:cs="Arial"/>
                <w:szCs w:val="24"/>
              </w:rPr>
              <w:br/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IX.</w:t>
            </w:r>
            <w:r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oblicza […] pola powierzchni […] ostrosłupów […]</w:t>
            </w:r>
            <w:r>
              <w:rPr>
                <w:rFonts w:asciiTheme="minorHAnsi" w:hAnsiTheme="minorHAnsi" w:cs="Arial"/>
                <w:szCs w:val="24"/>
                <w:lang w:eastAsia="pl-PL"/>
              </w:rPr>
              <w:t>,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również z wykorzystaniem trygonometrii</w:t>
            </w:r>
            <w:r>
              <w:rPr>
                <w:rFonts w:asciiTheme="minorHAnsi" w:hAnsiTheme="minorHAnsi" w:cs="Arial"/>
                <w:szCs w:val="24"/>
                <w:lang w:eastAsia="pl-PL"/>
              </w:rPr>
              <w:t>.</w:t>
            </w:r>
          </w:p>
        </w:tc>
        <w:tc>
          <w:tcPr>
            <w:tcW w:w="6788" w:type="dxa"/>
          </w:tcPr>
          <w:p w14:paraId="3B76F740" w14:textId="77777777" w:rsidR="006B05D7" w:rsidRPr="00D1149F" w:rsidRDefault="006B05D7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oblicza objętość ostrosłupa prawidłowego </w:t>
            </w:r>
          </w:p>
          <w:p w14:paraId="5301A571" w14:textId="200E9700" w:rsidR="000E7E08" w:rsidRPr="00700479" w:rsidRDefault="006B05D7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stosuje funkcje trygonometryczne do obliczania objętości ostrosłupa</w:t>
            </w:r>
          </w:p>
        </w:tc>
      </w:tr>
      <w:tr w:rsidR="006B05D7" w:rsidRPr="00D1149F" w14:paraId="77C75BDE" w14:textId="77777777" w:rsidTr="0011246D">
        <w:trPr>
          <w:trHeight w:val="760"/>
          <w:jc w:val="center"/>
        </w:trPr>
        <w:tc>
          <w:tcPr>
            <w:tcW w:w="2408" w:type="dxa"/>
          </w:tcPr>
          <w:p w14:paraId="01A6E597" w14:textId="50D42477" w:rsidR="006B05D7" w:rsidRPr="00D1149F" w:rsidRDefault="006B05D7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4. Ostrosłupy </w:t>
            </w:r>
            <w:r w:rsidR="003051C2">
              <w:rPr>
                <w:rFonts w:asciiTheme="minorHAnsi" w:hAnsiTheme="minorHAnsi" w:cs="Arial"/>
                <w:szCs w:val="24"/>
                <w:lang w:eastAsia="pl-PL"/>
              </w:rPr>
              <w:br/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we wnętrzach</w:t>
            </w:r>
            <w:r w:rsidR="003051C2">
              <w:rPr>
                <w:rFonts w:asciiTheme="minorHAnsi" w:hAnsiTheme="minorHAnsi" w:cs="Arial"/>
                <w:szCs w:val="24"/>
                <w:lang w:eastAsia="pl-PL"/>
              </w:rPr>
              <w:t xml:space="preserve"> </w:t>
            </w:r>
          </w:p>
          <w:p w14:paraId="7AC27525" w14:textId="77777777" w:rsidR="006B05D7" w:rsidRPr="00D1149F" w:rsidRDefault="006B05D7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</w:tc>
        <w:tc>
          <w:tcPr>
            <w:tcW w:w="959" w:type="dxa"/>
          </w:tcPr>
          <w:p w14:paraId="1114FB7D" w14:textId="003C7DDF" w:rsidR="006B05D7" w:rsidRPr="00D1149F" w:rsidRDefault="00400E00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6D00B0C4" w14:textId="17105DED" w:rsidR="006B05D7" w:rsidRPr="00D1149F" w:rsidRDefault="006B05D7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  <w:tc>
          <w:tcPr>
            <w:tcW w:w="6788" w:type="dxa"/>
          </w:tcPr>
          <w:p w14:paraId="0A07A8BE" w14:textId="747B9966" w:rsidR="006B05D7" w:rsidRDefault="00B6481A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* </w:t>
            </w:r>
            <w:r w:rsidR="006B05D7">
              <w:rPr>
                <w:rFonts w:asciiTheme="minorHAnsi" w:hAnsiTheme="minorHAnsi" w:cs="Arial"/>
                <w:sz w:val="24"/>
                <w:szCs w:val="24"/>
              </w:rPr>
              <w:t xml:space="preserve">posługuje się pojęciem </w:t>
            </w:r>
            <w:r w:rsidR="006B05D7" w:rsidRPr="002E6A88">
              <w:rPr>
                <w:rFonts w:asciiTheme="minorHAnsi" w:hAnsiTheme="minorHAnsi" w:cs="Arial"/>
                <w:i/>
                <w:sz w:val="24"/>
                <w:szCs w:val="24"/>
              </w:rPr>
              <w:t>ostrosłupa ściętego</w:t>
            </w:r>
          </w:p>
          <w:p w14:paraId="288E57B4" w14:textId="7A581445" w:rsidR="006B05D7" w:rsidRPr="00D1149F" w:rsidRDefault="006B05D7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oblicza pola powierzchni ostrosłupa w zadaniach osadzonych w kontekście praktycznym</w:t>
            </w:r>
          </w:p>
        </w:tc>
      </w:tr>
      <w:tr w:rsidR="0021317B" w:rsidRPr="00D1149F" w14:paraId="0917E868" w14:textId="77777777" w:rsidTr="00F46817">
        <w:trPr>
          <w:jc w:val="center"/>
        </w:trPr>
        <w:tc>
          <w:tcPr>
            <w:tcW w:w="2408" w:type="dxa"/>
          </w:tcPr>
          <w:p w14:paraId="315D0BB7" w14:textId="6BF49F9D" w:rsidR="0021317B" w:rsidRPr="00D1149F" w:rsidRDefault="00B6481A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>
              <w:rPr>
                <w:rFonts w:asciiTheme="minorHAnsi" w:hAnsiTheme="minorHAnsi" w:cs="Arial"/>
                <w:szCs w:val="24"/>
                <w:lang w:eastAsia="pl-PL"/>
              </w:rPr>
              <w:t>5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. Powtórzenie rozdziału</w:t>
            </w:r>
          </w:p>
        </w:tc>
        <w:tc>
          <w:tcPr>
            <w:tcW w:w="959" w:type="dxa"/>
          </w:tcPr>
          <w:p w14:paraId="59972F4A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11071" w:type="dxa"/>
            <w:gridSpan w:val="2"/>
            <w:vMerge w:val="restart"/>
          </w:tcPr>
          <w:p w14:paraId="17FE127C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</w:tr>
      <w:tr w:rsidR="0021317B" w:rsidRPr="00D1149F" w14:paraId="55B39FB6" w14:textId="77777777" w:rsidTr="00F46817">
        <w:trPr>
          <w:trHeight w:val="209"/>
          <w:jc w:val="center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753B8A96" w14:textId="5EED4DF2" w:rsidR="0021317B" w:rsidRPr="00D1149F" w:rsidRDefault="00B6481A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>
              <w:rPr>
                <w:rFonts w:asciiTheme="minorHAnsi" w:hAnsiTheme="minorHAnsi" w:cs="Arial"/>
                <w:szCs w:val="24"/>
                <w:lang w:eastAsia="pl-PL"/>
              </w:rPr>
              <w:t>6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.</w:t>
            </w:r>
            <w:r w:rsidR="007E6C50">
              <w:rPr>
                <w:rFonts w:asciiTheme="minorHAnsi" w:hAnsiTheme="minorHAnsi" w:cs="Arial"/>
                <w:szCs w:val="24"/>
                <w:lang w:eastAsia="pl-PL"/>
              </w:rPr>
              <w:t xml:space="preserve"> 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Praca klasowa i jej omówienie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8408E2A" w14:textId="008B2372" w:rsidR="0021317B" w:rsidRPr="00D1149F" w:rsidRDefault="00F56DC9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11071" w:type="dxa"/>
            <w:gridSpan w:val="2"/>
            <w:vMerge/>
            <w:tcBorders>
              <w:bottom w:val="single" w:sz="4" w:space="0" w:color="auto"/>
            </w:tcBorders>
          </w:tcPr>
          <w:p w14:paraId="2F9A8380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</w:tr>
      <w:tr w:rsidR="0021317B" w:rsidRPr="00D1149F" w14:paraId="78C8F4A2" w14:textId="77777777" w:rsidTr="00384FAE">
        <w:trPr>
          <w:trHeight w:val="402"/>
          <w:jc w:val="center"/>
        </w:trPr>
        <w:tc>
          <w:tcPr>
            <w:tcW w:w="1443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2FDA1" w14:textId="55E9CD50" w:rsidR="0021317B" w:rsidRPr="00D1149F" w:rsidRDefault="0021317B" w:rsidP="00C715BC">
            <w:pPr>
              <w:pStyle w:val="Tytu"/>
              <w:spacing w:before="120" w:after="120" w:line="276" w:lineRule="auto"/>
              <w:jc w:val="left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</w:rPr>
              <w:t xml:space="preserve">IV. </w:t>
            </w:r>
            <w:r w:rsidR="000A58AD" w:rsidRPr="00D1149F">
              <w:rPr>
                <w:rFonts w:asciiTheme="minorHAnsi" w:hAnsiTheme="minorHAnsi" w:cs="Arial"/>
                <w:b/>
                <w:bCs/>
                <w:szCs w:val="24"/>
              </w:rPr>
              <w:t>Bryły obrotowe</w:t>
            </w:r>
            <w:r w:rsidRPr="00D1149F">
              <w:rPr>
                <w:rFonts w:asciiTheme="minorHAnsi" w:hAnsiTheme="minorHAnsi" w:cs="Arial"/>
                <w:b/>
                <w:bCs/>
                <w:szCs w:val="24"/>
              </w:rPr>
              <w:t xml:space="preserve"> (</w:t>
            </w:r>
            <w:r w:rsidR="00264FB4">
              <w:rPr>
                <w:rFonts w:asciiTheme="minorHAnsi" w:hAnsiTheme="minorHAnsi" w:cs="Arial"/>
                <w:b/>
                <w:bCs/>
                <w:szCs w:val="24"/>
              </w:rPr>
              <w:t>6</w:t>
            </w:r>
            <w:r w:rsidR="00264FB4">
              <w:rPr>
                <w:rFonts w:ascii="Cambria" w:hAnsi="Cambria" w:cs="Arial"/>
                <w:b/>
                <w:bCs/>
                <w:szCs w:val="24"/>
              </w:rPr>
              <w:t>−</w:t>
            </w:r>
            <w:r w:rsidR="007E6C50">
              <w:rPr>
                <w:rFonts w:asciiTheme="minorHAnsi" w:hAnsiTheme="minorHAnsi" w:cs="Arial"/>
                <w:b/>
                <w:bCs/>
                <w:szCs w:val="24"/>
              </w:rPr>
              <w:t>8</w:t>
            </w:r>
            <w:r w:rsidRPr="00D1149F">
              <w:rPr>
                <w:rFonts w:asciiTheme="minorHAnsi" w:hAnsiTheme="minorHAnsi" w:cs="Arial"/>
                <w:b/>
                <w:bCs/>
                <w:szCs w:val="24"/>
              </w:rPr>
              <w:t xml:space="preserve"> h)</w:t>
            </w:r>
          </w:p>
        </w:tc>
      </w:tr>
      <w:tr w:rsidR="0021317B" w:rsidRPr="00D1149F" w14:paraId="315F4E68" w14:textId="77777777" w:rsidTr="0011246D">
        <w:trPr>
          <w:trHeight w:val="926"/>
          <w:jc w:val="center"/>
        </w:trPr>
        <w:tc>
          <w:tcPr>
            <w:tcW w:w="2408" w:type="dxa"/>
            <w:tcBorders>
              <w:top w:val="single" w:sz="4" w:space="0" w:color="auto"/>
            </w:tcBorders>
          </w:tcPr>
          <w:p w14:paraId="505DE150" w14:textId="35701B91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1. </w:t>
            </w:r>
            <w:r w:rsidR="000A58AD" w:rsidRPr="00D1149F">
              <w:rPr>
                <w:rFonts w:asciiTheme="minorHAnsi" w:hAnsiTheme="minorHAnsi" w:cs="Arial"/>
                <w:szCs w:val="24"/>
                <w:lang w:eastAsia="pl-PL"/>
              </w:rPr>
              <w:t>Walec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3C999AA5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</w:tcBorders>
          </w:tcPr>
          <w:p w14:paraId="636C7DFB" w14:textId="79B28B8C" w:rsidR="005D7732" w:rsidRDefault="00480BA7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</w:rPr>
            </w:pP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IX.</w:t>
            </w:r>
            <w:r w:rsidR="00F356D7"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oblicza objętości i pola powierzchni […] walca</w:t>
            </w:r>
            <w:r w:rsidR="00F356D7">
              <w:rPr>
                <w:rFonts w:asciiTheme="minorHAnsi" w:hAnsiTheme="minorHAnsi" w:cs="Arial"/>
                <w:szCs w:val="24"/>
                <w:lang w:eastAsia="pl-PL"/>
              </w:rPr>
              <w:t xml:space="preserve"> […]</w:t>
            </w:r>
            <w:r w:rsidR="001A1DF9">
              <w:rPr>
                <w:rFonts w:asciiTheme="minorHAnsi" w:hAnsiTheme="minorHAnsi" w:cs="Arial"/>
                <w:szCs w:val="24"/>
                <w:lang w:eastAsia="pl-PL"/>
              </w:rPr>
              <w:t>,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również z wykorzystaniem trygonometrii</w:t>
            </w:r>
            <w:r w:rsidR="003051C2">
              <w:rPr>
                <w:rFonts w:asciiTheme="minorHAnsi" w:hAnsiTheme="minorHAnsi" w:cs="Arial"/>
                <w:szCs w:val="24"/>
                <w:lang w:eastAsia="pl-PL"/>
              </w:rPr>
              <w:t>.</w:t>
            </w:r>
          </w:p>
          <w:p w14:paraId="51A08620" w14:textId="77777777" w:rsidR="008F6DEF" w:rsidRPr="008F6DEF" w:rsidRDefault="008F6DEF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</w:rPr>
            </w:pPr>
          </w:p>
          <w:p w14:paraId="11BB8523" w14:textId="77777777" w:rsidR="008F6DEF" w:rsidRDefault="008F6DEF" w:rsidP="00CE5C4F">
            <w:pPr>
              <w:spacing w:before="60" w:after="6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  <w:p w14:paraId="33111F0D" w14:textId="77777777" w:rsidR="008F6DEF" w:rsidRDefault="008F6DEF" w:rsidP="00CE5C4F">
            <w:pPr>
              <w:spacing w:before="60" w:after="6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  <w:p w14:paraId="7E0245C9" w14:textId="77680A3F" w:rsidR="008F6DEF" w:rsidRDefault="008F6DEF" w:rsidP="00CE5C4F">
            <w:pPr>
              <w:spacing w:before="60" w:after="6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  <w:p w14:paraId="6D5E0D8B" w14:textId="4C3A74AC" w:rsidR="003D674A" w:rsidRDefault="003D674A" w:rsidP="00CE5C4F">
            <w:pPr>
              <w:spacing w:before="60" w:after="6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  <w:p w14:paraId="799AC8F7" w14:textId="77777777" w:rsidR="003D674A" w:rsidRDefault="003D674A" w:rsidP="00CE5C4F">
            <w:pPr>
              <w:spacing w:before="60" w:after="6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  <w:p w14:paraId="75E8057C" w14:textId="77777777" w:rsidR="008F6DEF" w:rsidRDefault="008F6DEF" w:rsidP="00CE5C4F">
            <w:pPr>
              <w:spacing w:before="60" w:after="6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  <w:p w14:paraId="023CE537" w14:textId="7A324BCA" w:rsidR="004501E1" w:rsidRPr="004501E1" w:rsidRDefault="00CF6E00" w:rsidP="0011246D">
            <w:pPr>
              <w:spacing w:before="120" w:after="60" w:line="240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IX.</w:t>
            </w:r>
            <w:r w:rsidR="00F356D7">
              <w:rPr>
                <w:rFonts w:ascii="Cambria" w:hAnsi="Cambria" w:cs="Calibri"/>
                <w:b/>
                <w:sz w:val="24"/>
                <w:szCs w:val="24"/>
              </w:rPr>
              <w:t xml:space="preserve"> </w:t>
            </w:r>
            <w:r w:rsidR="004501E1" w:rsidRPr="004501E1">
              <w:rPr>
                <w:rFonts w:ascii="Cambria" w:hAnsi="Cambria" w:cs="Calibri"/>
                <w:b/>
                <w:sz w:val="24"/>
                <w:szCs w:val="24"/>
              </w:rPr>
              <w:t>1</w:t>
            </w: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) </w:t>
            </w:r>
            <w:r w:rsidRPr="00B204A0">
              <w:rPr>
                <w:rFonts w:asciiTheme="minorHAnsi" w:hAnsiTheme="minorHAnsi" w:cs="Arial"/>
                <w:sz w:val="24"/>
                <w:szCs w:val="24"/>
              </w:rPr>
              <w:t xml:space="preserve">[Uczeń] </w:t>
            </w:r>
            <w:r w:rsidR="004501E1" w:rsidRPr="004501E1">
              <w:rPr>
                <w:rFonts w:ascii="Cambria" w:hAnsi="Cambria" w:cs="Calibri"/>
                <w:sz w:val="24"/>
                <w:szCs w:val="24"/>
              </w:rPr>
              <w:t>posługuje się</w:t>
            </w:r>
            <w:r w:rsidR="008F6DEF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4501E1" w:rsidRPr="004501E1">
              <w:rPr>
                <w:rFonts w:ascii="Cambria" w:hAnsi="Cambria" w:cs="Calibri"/>
                <w:sz w:val="24"/>
                <w:szCs w:val="24"/>
              </w:rPr>
              <w:t>pojęciem kąta między prostą a płaszczyzną</w:t>
            </w:r>
            <w:r w:rsidR="000E7E08">
              <w:rPr>
                <w:rFonts w:ascii="Cambria" w:hAnsi="Cambria" w:cs="Calibri"/>
                <w:sz w:val="24"/>
                <w:szCs w:val="24"/>
              </w:rPr>
              <w:t>.</w:t>
            </w:r>
          </w:p>
          <w:p w14:paraId="5548622B" w14:textId="06F66CAF" w:rsidR="00F356D7" w:rsidRPr="00D1149F" w:rsidRDefault="00F356D7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IX.</w:t>
            </w:r>
            <w:r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oblicza objętości i pola powierzchni […]</w:t>
            </w:r>
            <w:r>
              <w:rPr>
                <w:rFonts w:asciiTheme="minorHAnsi" w:hAnsiTheme="minorHAnsi" w:cs="Arial"/>
                <w:szCs w:val="24"/>
                <w:lang w:eastAsia="pl-PL"/>
              </w:rPr>
              <w:t xml:space="preserve"> 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stożka </w:t>
            </w:r>
            <w:r>
              <w:rPr>
                <w:rFonts w:asciiTheme="minorHAnsi" w:hAnsiTheme="minorHAnsi" w:cs="Arial"/>
                <w:szCs w:val="24"/>
                <w:lang w:eastAsia="pl-PL"/>
              </w:rPr>
              <w:t>[…],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również z wykorzystaniem trygonometrii</w:t>
            </w:r>
            <w:r w:rsidR="003051C2">
              <w:rPr>
                <w:rFonts w:asciiTheme="minorHAnsi" w:hAnsiTheme="minorHAnsi" w:cs="Arial"/>
                <w:szCs w:val="24"/>
                <w:lang w:eastAsia="pl-PL"/>
              </w:rPr>
              <w:t>.</w:t>
            </w:r>
          </w:p>
          <w:p w14:paraId="2C2DC056" w14:textId="77777777" w:rsidR="00BA41C6" w:rsidRPr="00D1149F" w:rsidRDefault="00BA41C6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59A994E6" w14:textId="74AA084B" w:rsidR="00DF26CC" w:rsidRDefault="00DF26CC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Theme="minorHAnsi" w:hAnsiTheme="minorHAnsi" w:cs="Arial"/>
                <w:szCs w:val="24"/>
                <w:lang w:eastAsia="pl-PL"/>
              </w:rPr>
            </w:pPr>
          </w:p>
          <w:p w14:paraId="3A0D19AF" w14:textId="77777777" w:rsidR="009F641F" w:rsidRPr="00D1149F" w:rsidRDefault="009F641F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Theme="minorHAnsi" w:hAnsiTheme="minorHAnsi" w:cs="Arial"/>
                <w:szCs w:val="24"/>
                <w:lang w:eastAsia="pl-PL"/>
              </w:rPr>
            </w:pPr>
          </w:p>
          <w:p w14:paraId="4C0598B0" w14:textId="77777777" w:rsidR="005D7732" w:rsidRDefault="005D7732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04011688" w14:textId="77777777" w:rsidR="005D7732" w:rsidRDefault="005D7732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5C0C4E29" w14:textId="77777777" w:rsidR="0011246D" w:rsidRDefault="0011246D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54245260" w14:textId="77777777" w:rsidR="0011246D" w:rsidRDefault="0011246D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10A40DE5" w14:textId="77777777" w:rsidR="0011246D" w:rsidRDefault="0011246D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565FA49F" w14:textId="77777777" w:rsidR="0011246D" w:rsidRDefault="0011246D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708C33BD" w14:textId="5D0D0DB2" w:rsidR="005D7732" w:rsidRPr="00107A45" w:rsidRDefault="00C715BC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  <w:r>
              <w:rPr>
                <w:rFonts w:asciiTheme="minorHAnsi" w:eastAsia="Calibri" w:hAnsiTheme="minorHAnsi" w:cs="Arial"/>
                <w:b/>
                <w:szCs w:val="24"/>
              </w:rPr>
              <w:br/>
            </w:r>
            <w:r w:rsidR="005D7732" w:rsidRPr="00D1149F">
              <w:rPr>
                <w:rFonts w:asciiTheme="minorHAnsi" w:eastAsia="Calibri" w:hAnsiTheme="minorHAnsi" w:cs="Arial"/>
                <w:b/>
                <w:szCs w:val="24"/>
              </w:rPr>
              <w:t>IX.</w:t>
            </w:r>
            <w:r w:rsidR="005D7732"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="005D7732"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="005D7732"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="005D7732"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oblicza objętości </w:t>
            </w:r>
            <w:r w:rsidR="008F6DEF">
              <w:rPr>
                <w:rFonts w:asciiTheme="minorHAnsi" w:hAnsiTheme="minorHAnsi" w:cs="Arial"/>
                <w:szCs w:val="24"/>
                <w:lang w:eastAsia="pl-PL"/>
              </w:rPr>
              <w:br/>
            </w:r>
            <w:r w:rsidR="005D7732" w:rsidRPr="00D1149F">
              <w:rPr>
                <w:rFonts w:asciiTheme="minorHAnsi" w:hAnsiTheme="minorHAnsi" w:cs="Arial"/>
                <w:szCs w:val="24"/>
                <w:lang w:eastAsia="pl-PL"/>
              </w:rPr>
              <w:t>i pola powierzchni […]</w:t>
            </w:r>
            <w:r w:rsidR="005D7732">
              <w:rPr>
                <w:rFonts w:asciiTheme="minorHAnsi" w:hAnsiTheme="minorHAnsi" w:cs="Arial"/>
                <w:szCs w:val="24"/>
                <w:lang w:eastAsia="pl-PL"/>
              </w:rPr>
              <w:t xml:space="preserve"> walca, </w:t>
            </w:r>
            <w:r w:rsidR="005D7732"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stożka </w:t>
            </w:r>
            <w:r w:rsidR="005D7732">
              <w:rPr>
                <w:rFonts w:asciiTheme="minorHAnsi" w:hAnsiTheme="minorHAnsi" w:cs="Arial"/>
                <w:szCs w:val="24"/>
                <w:lang w:eastAsia="pl-PL"/>
              </w:rPr>
              <w:t>[…],</w:t>
            </w:r>
            <w:r w:rsidR="005D7732"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również z wykorzystaniem trygonometrii</w:t>
            </w:r>
            <w:r w:rsidR="005D7732">
              <w:rPr>
                <w:rFonts w:asciiTheme="minorHAnsi" w:hAnsiTheme="minorHAnsi" w:cs="Arial"/>
                <w:szCs w:val="24"/>
                <w:lang w:eastAsia="pl-PL"/>
              </w:rPr>
              <w:t>.</w:t>
            </w:r>
          </w:p>
        </w:tc>
        <w:tc>
          <w:tcPr>
            <w:tcW w:w="6788" w:type="dxa"/>
            <w:tcBorders>
              <w:top w:val="single" w:sz="4" w:space="0" w:color="auto"/>
            </w:tcBorders>
          </w:tcPr>
          <w:p w14:paraId="2D3B1C61" w14:textId="77777777" w:rsidR="00C367E3" w:rsidRDefault="00C367E3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posługuje się pojęciem </w:t>
            </w:r>
            <w:r w:rsidRPr="002E6A88">
              <w:rPr>
                <w:rFonts w:asciiTheme="minorHAnsi" w:hAnsiTheme="minorHAnsi"/>
                <w:i/>
                <w:sz w:val="24"/>
                <w:szCs w:val="24"/>
              </w:rPr>
              <w:t>walca</w:t>
            </w:r>
          </w:p>
          <w:p w14:paraId="26DF076B" w14:textId="243F58B7" w:rsidR="002727A8" w:rsidRPr="00D1149F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wskazuje elementy charakterystyczne walca</w:t>
            </w:r>
          </w:p>
          <w:p w14:paraId="20CADB36" w14:textId="4219FCF6" w:rsidR="002727A8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oblicza pole powierzchni </w:t>
            </w:r>
            <w:r w:rsidR="00CE6C6A">
              <w:rPr>
                <w:rFonts w:asciiTheme="minorHAnsi" w:hAnsiTheme="minorHAnsi"/>
                <w:sz w:val="24"/>
                <w:szCs w:val="24"/>
              </w:rPr>
              <w:t xml:space="preserve">bocznej i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>całkowitej walca</w:t>
            </w:r>
          </w:p>
          <w:p w14:paraId="6852BB2E" w14:textId="4BE4015D" w:rsidR="004501E1" w:rsidRPr="00D1149F" w:rsidRDefault="004501E1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501E1">
              <w:rPr>
                <w:rFonts w:asciiTheme="minorHAnsi" w:hAnsiTheme="minorHAnsi"/>
                <w:sz w:val="24"/>
                <w:szCs w:val="24"/>
              </w:rPr>
              <w:t>rysuje siatkę walca</w:t>
            </w:r>
          </w:p>
          <w:p w14:paraId="20FD52D4" w14:textId="4717CEDF" w:rsidR="000E7E08" w:rsidRPr="003D674A" w:rsidRDefault="002727A8" w:rsidP="003D674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oblicza objętość walca</w:t>
            </w:r>
            <w:r w:rsidR="004501E1">
              <w:t xml:space="preserve"> </w:t>
            </w:r>
          </w:p>
        </w:tc>
      </w:tr>
      <w:tr w:rsidR="0021317B" w:rsidRPr="00D1149F" w14:paraId="4994A49C" w14:textId="77777777" w:rsidTr="0011246D">
        <w:trPr>
          <w:trHeight w:val="1020"/>
          <w:jc w:val="center"/>
        </w:trPr>
        <w:tc>
          <w:tcPr>
            <w:tcW w:w="2408" w:type="dxa"/>
          </w:tcPr>
          <w:p w14:paraId="304FB8E2" w14:textId="36B41CC3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2. </w:t>
            </w:r>
            <w:r w:rsidR="000A58AD" w:rsidRPr="00D1149F">
              <w:rPr>
                <w:rFonts w:asciiTheme="minorHAnsi" w:hAnsiTheme="minorHAnsi" w:cs="Arial"/>
                <w:szCs w:val="24"/>
                <w:lang w:eastAsia="pl-PL"/>
              </w:rPr>
              <w:t>Przekroje walca</w:t>
            </w:r>
            <w:r w:rsidR="003051C2">
              <w:rPr>
                <w:rFonts w:asciiTheme="minorHAnsi" w:hAnsiTheme="minorHAnsi" w:cs="Arial"/>
                <w:szCs w:val="24"/>
                <w:lang w:eastAsia="pl-PL"/>
              </w:rPr>
              <w:t xml:space="preserve"> </w:t>
            </w:r>
            <w:r w:rsidR="0064509F" w:rsidRPr="003051C2">
              <w:rPr>
                <w:rFonts w:asciiTheme="minorHAnsi" w:hAnsiTheme="minorHAnsi" w:cs="Arial"/>
                <w:b/>
                <w:szCs w:val="24"/>
                <w:lang w:eastAsia="pl-PL"/>
              </w:rPr>
              <w:t>*</w:t>
            </w:r>
          </w:p>
        </w:tc>
        <w:tc>
          <w:tcPr>
            <w:tcW w:w="959" w:type="dxa"/>
          </w:tcPr>
          <w:p w14:paraId="7D748C6A" w14:textId="54C24D80" w:rsidR="0021317B" w:rsidRPr="00D1149F" w:rsidRDefault="00400E00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>
              <w:rPr>
                <w:rFonts w:asciiTheme="minorHAnsi" w:hAnsiTheme="minorHAnsi" w:cs="Arial"/>
                <w:b/>
                <w:szCs w:val="24"/>
                <w:lang w:eastAsia="pl-PL"/>
              </w:rPr>
              <w:t>0–</w:t>
            </w:r>
            <w:r w:rsidR="0021317B"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7B3BC84C" w14:textId="77777777" w:rsidR="0021317B" w:rsidRPr="00D1149F" w:rsidRDefault="0021317B" w:rsidP="00CE5C4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788" w:type="dxa"/>
          </w:tcPr>
          <w:p w14:paraId="546382D4" w14:textId="6D468DA4" w:rsidR="00CE6C6A" w:rsidRDefault="00CE6C6A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zaznacza przekrój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poprzeczny </w:t>
            </w:r>
            <w:r w:rsidR="004501E1">
              <w:rPr>
                <w:rFonts w:asciiTheme="minorHAnsi" w:hAnsiTheme="minorHAnsi"/>
                <w:sz w:val="24"/>
                <w:szCs w:val="24"/>
              </w:rPr>
              <w:t xml:space="preserve">i osiowy </w:t>
            </w:r>
            <w:r>
              <w:rPr>
                <w:rFonts w:asciiTheme="minorHAnsi" w:hAnsiTheme="minorHAnsi"/>
                <w:sz w:val="24"/>
                <w:szCs w:val="24"/>
              </w:rPr>
              <w:t>walca</w:t>
            </w:r>
          </w:p>
          <w:p w14:paraId="2C2954DC" w14:textId="49368619" w:rsidR="0021317B" w:rsidRPr="00CE6C6A" w:rsidRDefault="00CE6C6A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oblicza pole powierzchni całkowitej </w:t>
            </w:r>
            <w:r w:rsidR="004501E1">
              <w:rPr>
                <w:rFonts w:asciiTheme="minorHAnsi" w:hAnsiTheme="minorHAnsi"/>
                <w:sz w:val="24"/>
                <w:szCs w:val="24"/>
              </w:rPr>
              <w:t xml:space="preserve">i objętość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walca </w:t>
            </w:r>
            <w:r w:rsidR="00C367E3">
              <w:rPr>
                <w:rFonts w:asciiTheme="minorHAnsi" w:hAnsiTheme="minorHAnsi"/>
                <w:sz w:val="24"/>
                <w:szCs w:val="24"/>
              </w:rPr>
              <w:t>na podstawie informacji o jego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przekroju osiowym</w:t>
            </w:r>
          </w:p>
          <w:p w14:paraId="37C988DF" w14:textId="6C6B1523" w:rsidR="00CE6C6A" w:rsidRPr="00D1149F" w:rsidRDefault="00CE6C6A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stosuje funkcje trygonometryczne do obliczania </w:t>
            </w:r>
            <w:r w:rsidR="0084370F">
              <w:rPr>
                <w:rFonts w:asciiTheme="minorHAnsi" w:hAnsiTheme="minorHAnsi"/>
                <w:sz w:val="24"/>
                <w:szCs w:val="24"/>
              </w:rPr>
              <w:t>pola</w:t>
            </w:r>
            <w:r w:rsidR="008F6DE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4370F">
              <w:rPr>
                <w:rFonts w:asciiTheme="minorHAnsi" w:hAnsiTheme="minorHAnsi"/>
                <w:sz w:val="24"/>
                <w:szCs w:val="24"/>
              </w:rPr>
              <w:t xml:space="preserve">powierzchni i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>objętości</w:t>
            </w:r>
            <w:r w:rsidR="0084370F">
              <w:rPr>
                <w:rFonts w:asciiTheme="minorHAnsi" w:hAnsiTheme="minorHAnsi"/>
                <w:sz w:val="24"/>
                <w:szCs w:val="24"/>
              </w:rPr>
              <w:t xml:space="preserve"> walca</w:t>
            </w:r>
          </w:p>
        </w:tc>
      </w:tr>
      <w:tr w:rsidR="0021317B" w:rsidRPr="00D1149F" w14:paraId="2C42ABC4" w14:textId="77777777" w:rsidTr="0011246D">
        <w:trPr>
          <w:trHeight w:val="2438"/>
          <w:jc w:val="center"/>
        </w:trPr>
        <w:tc>
          <w:tcPr>
            <w:tcW w:w="2408" w:type="dxa"/>
          </w:tcPr>
          <w:p w14:paraId="667BC717" w14:textId="7071A61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3. </w:t>
            </w:r>
            <w:r w:rsidR="000A58AD" w:rsidRPr="00D1149F">
              <w:rPr>
                <w:rFonts w:asciiTheme="minorHAnsi" w:hAnsiTheme="minorHAnsi" w:cs="Arial"/>
                <w:szCs w:val="24"/>
                <w:lang w:eastAsia="pl-PL"/>
              </w:rPr>
              <w:t>Stożek</w:t>
            </w:r>
          </w:p>
        </w:tc>
        <w:tc>
          <w:tcPr>
            <w:tcW w:w="959" w:type="dxa"/>
          </w:tcPr>
          <w:p w14:paraId="3591B611" w14:textId="0C8170EB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3202758E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</w:p>
        </w:tc>
        <w:tc>
          <w:tcPr>
            <w:tcW w:w="6788" w:type="dxa"/>
          </w:tcPr>
          <w:p w14:paraId="0CEFA4CA" w14:textId="534FF6ED" w:rsidR="00C367E3" w:rsidRDefault="00C367E3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posługuje się pojęciem </w:t>
            </w:r>
            <w:r w:rsidRPr="002E6A88">
              <w:rPr>
                <w:rFonts w:asciiTheme="minorHAnsi" w:hAnsiTheme="minorHAnsi"/>
                <w:i/>
                <w:sz w:val="24"/>
                <w:szCs w:val="24"/>
              </w:rPr>
              <w:t>stożka</w:t>
            </w:r>
          </w:p>
          <w:p w14:paraId="4B249E7B" w14:textId="50D04507" w:rsidR="002727A8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wskazuje elementy charakterystyczne stożka</w:t>
            </w:r>
          </w:p>
          <w:p w14:paraId="60F4F9EE" w14:textId="7D820982" w:rsidR="00CF6E00" w:rsidRPr="00D1149F" w:rsidRDefault="00CF6E00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szkicuje siatkę stożka</w:t>
            </w:r>
          </w:p>
          <w:p w14:paraId="03B3E671" w14:textId="452DFD04" w:rsidR="002727A8" w:rsidRPr="00D1149F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oblicza pole powierzchni całkowitej</w:t>
            </w:r>
            <w:r w:rsidR="00CF6E00">
              <w:rPr>
                <w:rFonts w:asciiTheme="minorHAnsi" w:hAnsiTheme="minorHAnsi"/>
                <w:sz w:val="24"/>
                <w:szCs w:val="24"/>
              </w:rPr>
              <w:t xml:space="preserve"> i objętość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stożka </w:t>
            </w:r>
          </w:p>
          <w:p w14:paraId="7B163685" w14:textId="77777777" w:rsidR="0021317B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rozwiązuje zadania dotyczące rozwinięcia powierzchni bocznej stożka</w:t>
            </w:r>
          </w:p>
          <w:p w14:paraId="5ABD53BF" w14:textId="76926C4E" w:rsidR="00125370" w:rsidRPr="00125370" w:rsidRDefault="00125370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25370">
              <w:rPr>
                <w:rFonts w:asciiTheme="minorHAnsi" w:hAnsiTheme="minorHAnsi"/>
                <w:sz w:val="24"/>
                <w:szCs w:val="24"/>
              </w:rPr>
              <w:t xml:space="preserve">stosuje </w:t>
            </w:r>
            <w:r w:rsidR="0051074B" w:rsidRPr="00D1149F">
              <w:rPr>
                <w:rFonts w:asciiTheme="minorHAnsi" w:hAnsiTheme="minorHAnsi"/>
                <w:sz w:val="24"/>
                <w:szCs w:val="24"/>
              </w:rPr>
              <w:t xml:space="preserve">funkcje trygonometryczne </w:t>
            </w:r>
            <w:r w:rsidRPr="00125370">
              <w:rPr>
                <w:rFonts w:asciiTheme="minorHAnsi" w:hAnsiTheme="minorHAnsi"/>
                <w:sz w:val="24"/>
                <w:szCs w:val="24"/>
              </w:rPr>
              <w:t>do obliczania pola powierzchni i objętości stożka</w:t>
            </w:r>
          </w:p>
        </w:tc>
      </w:tr>
      <w:tr w:rsidR="0021317B" w:rsidRPr="00D1149F" w14:paraId="1A316A29" w14:textId="77777777" w:rsidTr="0011246D">
        <w:trPr>
          <w:trHeight w:val="737"/>
          <w:jc w:val="center"/>
        </w:trPr>
        <w:tc>
          <w:tcPr>
            <w:tcW w:w="2408" w:type="dxa"/>
            <w:tcBorders>
              <w:bottom w:val="single" w:sz="4" w:space="0" w:color="auto"/>
            </w:tcBorders>
          </w:tcPr>
          <w:p w14:paraId="14C44ED4" w14:textId="573F5638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4. </w:t>
            </w:r>
            <w:r w:rsidR="000A58AD" w:rsidRPr="00D1149F">
              <w:rPr>
                <w:rFonts w:asciiTheme="minorHAnsi" w:hAnsiTheme="minorHAnsi" w:cs="Arial"/>
                <w:szCs w:val="24"/>
                <w:lang w:eastAsia="pl-PL"/>
              </w:rPr>
              <w:t>Przekroje stożka</w:t>
            </w:r>
            <w:r w:rsidR="008F6DEF">
              <w:rPr>
                <w:rFonts w:asciiTheme="minorHAnsi" w:hAnsiTheme="minorHAnsi" w:cs="Arial"/>
                <w:szCs w:val="24"/>
                <w:lang w:eastAsia="pl-PL"/>
              </w:rPr>
              <w:t xml:space="preserve"> </w:t>
            </w:r>
            <w:r w:rsidR="0064509F" w:rsidRPr="008F6DEF">
              <w:rPr>
                <w:rFonts w:asciiTheme="minorHAnsi" w:hAnsiTheme="minorHAnsi" w:cs="Arial"/>
                <w:b/>
                <w:szCs w:val="24"/>
                <w:lang w:eastAsia="pl-PL"/>
              </w:rPr>
              <w:t>*</w:t>
            </w:r>
          </w:p>
          <w:p w14:paraId="52466C19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2ADEBC5" w14:textId="7CF07FB3" w:rsidR="0021317B" w:rsidRPr="00D1149F" w:rsidRDefault="00400E00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>
              <w:rPr>
                <w:rFonts w:asciiTheme="minorHAnsi" w:hAnsiTheme="minorHAnsi" w:cs="Arial"/>
                <w:b/>
                <w:szCs w:val="24"/>
                <w:lang w:eastAsia="pl-PL"/>
              </w:rPr>
              <w:t>0–1</w:t>
            </w:r>
          </w:p>
        </w:tc>
        <w:tc>
          <w:tcPr>
            <w:tcW w:w="4283" w:type="dxa"/>
            <w:vMerge/>
          </w:tcPr>
          <w:p w14:paraId="153AEBF7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14:paraId="364BE078" w14:textId="38500851" w:rsidR="00125370" w:rsidRDefault="00125370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 xml:space="preserve">zaznacza przekrój osiowy </w:t>
            </w:r>
            <w:r w:rsidR="0054764F">
              <w:rPr>
                <w:rFonts w:asciiTheme="minorHAnsi" w:hAnsiTheme="minorHAnsi"/>
                <w:sz w:val="24"/>
                <w:szCs w:val="24"/>
              </w:rPr>
              <w:t xml:space="preserve">i poprzeczny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>stożka</w:t>
            </w:r>
          </w:p>
          <w:p w14:paraId="275E3E78" w14:textId="77C4BA27" w:rsidR="00711A4C" w:rsidRPr="00CF6E00" w:rsidRDefault="00CF6E00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04A0">
              <w:rPr>
                <w:rFonts w:asciiTheme="minorHAnsi" w:hAnsiTheme="minorHAnsi" w:cs="Arial"/>
                <w:sz w:val="24"/>
                <w:szCs w:val="24"/>
              </w:rPr>
              <w:t>wyznacza miarę kąta rozwarcia stożka</w:t>
            </w:r>
          </w:p>
          <w:p w14:paraId="7C130E6F" w14:textId="4A9BD82B" w:rsidR="00CF6E00" w:rsidRPr="00B204A0" w:rsidRDefault="00CF6E00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Cambria" w:hAnsi="Cambria"/>
                <w:sz w:val="28"/>
                <w:szCs w:val="24"/>
              </w:rPr>
            </w:pPr>
            <w:r w:rsidRPr="00B204A0">
              <w:rPr>
                <w:rFonts w:ascii="Cambria" w:hAnsi="Cambria" w:cs="Calibri"/>
                <w:sz w:val="24"/>
                <w:szCs w:val="24"/>
              </w:rPr>
              <w:t>oblicza pole powierzchni całkowitej i objętość stożka na podstawie informacji o jego przekroju osiowym</w:t>
            </w:r>
          </w:p>
          <w:p w14:paraId="4B6F995E" w14:textId="57C0C9C1" w:rsidR="00125370" w:rsidRDefault="00125370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oblicza pol</w:t>
            </w:r>
            <w:r w:rsidR="00C367E3"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przekroj</w:t>
            </w:r>
            <w:r w:rsidR="00C367E3">
              <w:rPr>
                <w:rFonts w:asciiTheme="minorHAnsi" w:hAnsiTheme="minorHAnsi"/>
                <w:sz w:val="24"/>
                <w:szCs w:val="24"/>
              </w:rPr>
              <w:t>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stożka</w:t>
            </w:r>
            <w:r w:rsidR="00CF6E00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B05D7">
              <w:rPr>
                <w:rFonts w:asciiTheme="minorHAnsi" w:hAnsiTheme="minorHAnsi"/>
                <w:sz w:val="24"/>
                <w:szCs w:val="24"/>
              </w:rPr>
              <w:t xml:space="preserve">korzystając z </w:t>
            </w:r>
            <w:r>
              <w:rPr>
                <w:rFonts w:asciiTheme="minorHAnsi" w:hAnsiTheme="minorHAnsi"/>
                <w:sz w:val="24"/>
                <w:szCs w:val="24"/>
              </w:rPr>
              <w:t>podobieństw</w:t>
            </w:r>
            <w:r w:rsidR="006B05D7"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trójkątów</w:t>
            </w:r>
          </w:p>
          <w:p w14:paraId="385118CE" w14:textId="6A51EA23" w:rsidR="00C46721" w:rsidRPr="005D3F33" w:rsidRDefault="00125370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25370">
              <w:rPr>
                <w:rFonts w:asciiTheme="minorHAnsi" w:hAnsiTheme="minorHAnsi"/>
                <w:sz w:val="24"/>
                <w:szCs w:val="24"/>
              </w:rPr>
              <w:t xml:space="preserve">stosuje </w:t>
            </w:r>
            <w:r w:rsidR="00DD1608">
              <w:rPr>
                <w:rFonts w:asciiTheme="minorHAnsi" w:hAnsiTheme="minorHAnsi"/>
                <w:sz w:val="24"/>
                <w:szCs w:val="24"/>
              </w:rPr>
              <w:t>funkcje trygonometryczne</w:t>
            </w:r>
            <w:r w:rsidR="00711A4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25370">
              <w:rPr>
                <w:rFonts w:asciiTheme="minorHAnsi" w:hAnsiTheme="minorHAnsi"/>
                <w:sz w:val="24"/>
                <w:szCs w:val="24"/>
              </w:rPr>
              <w:t>do obliczania pola powierzchni i objętości stożka</w:t>
            </w:r>
          </w:p>
        </w:tc>
      </w:tr>
      <w:tr w:rsidR="0021317B" w:rsidRPr="00D1149F" w14:paraId="47F5DCA0" w14:textId="77777777" w:rsidTr="0011246D">
        <w:trPr>
          <w:trHeight w:val="850"/>
          <w:jc w:val="center"/>
        </w:trPr>
        <w:tc>
          <w:tcPr>
            <w:tcW w:w="2408" w:type="dxa"/>
            <w:tcBorders>
              <w:bottom w:val="single" w:sz="4" w:space="0" w:color="auto"/>
            </w:tcBorders>
          </w:tcPr>
          <w:p w14:paraId="30426816" w14:textId="3F2A9CF8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5. </w:t>
            </w:r>
            <w:r w:rsidR="000A58AD" w:rsidRPr="00D1149F">
              <w:rPr>
                <w:rFonts w:asciiTheme="minorHAnsi" w:hAnsiTheme="minorHAnsi" w:cs="Arial"/>
                <w:szCs w:val="24"/>
                <w:lang w:eastAsia="pl-PL"/>
              </w:rPr>
              <w:t>Użyteczne bryły obrotowe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E9FEC1B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  <w:tcBorders>
              <w:bottom w:val="nil"/>
            </w:tcBorders>
          </w:tcPr>
          <w:p w14:paraId="5831B906" w14:textId="77777777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</w:p>
        </w:tc>
        <w:tc>
          <w:tcPr>
            <w:tcW w:w="6788" w:type="dxa"/>
          </w:tcPr>
          <w:p w14:paraId="5847CD49" w14:textId="00F17D60" w:rsidR="00C367E3" w:rsidRDefault="00C367E3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C367E3">
              <w:rPr>
                <w:rFonts w:asciiTheme="minorHAnsi" w:hAnsiTheme="minorHAnsi" w:cs="Arial"/>
                <w:sz w:val="24"/>
                <w:szCs w:val="24"/>
              </w:rPr>
              <w:t>rozpoznaje bryły obrotowe w przedmiotach</w:t>
            </w:r>
            <w:r w:rsidR="00401A5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67E3">
              <w:rPr>
                <w:rFonts w:asciiTheme="minorHAnsi" w:hAnsiTheme="minorHAnsi" w:cs="Arial"/>
                <w:sz w:val="24"/>
                <w:szCs w:val="24"/>
              </w:rPr>
              <w:t>codziennego użytku</w:t>
            </w:r>
          </w:p>
          <w:p w14:paraId="4C893CFF" w14:textId="26EFFA8E" w:rsidR="0021317B" w:rsidRPr="00C367E3" w:rsidRDefault="00125370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C367E3">
              <w:rPr>
                <w:rFonts w:asciiTheme="minorHAnsi" w:hAnsiTheme="minorHAnsi" w:cs="Arial"/>
                <w:sz w:val="24"/>
                <w:szCs w:val="24"/>
              </w:rPr>
              <w:t xml:space="preserve">oblicza pola powierzchni i objętości </w:t>
            </w:r>
            <w:r w:rsidR="00A537BF" w:rsidRPr="00C367E3">
              <w:rPr>
                <w:rFonts w:asciiTheme="minorHAnsi" w:hAnsiTheme="minorHAnsi" w:cs="Arial"/>
                <w:sz w:val="24"/>
                <w:szCs w:val="24"/>
              </w:rPr>
              <w:t xml:space="preserve">walca </w:t>
            </w:r>
            <w:r w:rsidR="00711A4C" w:rsidRPr="00C367E3">
              <w:rPr>
                <w:rFonts w:asciiTheme="minorHAnsi" w:hAnsiTheme="minorHAnsi" w:cs="Arial"/>
                <w:sz w:val="24"/>
                <w:szCs w:val="24"/>
              </w:rPr>
              <w:t>oraz</w:t>
            </w:r>
            <w:r w:rsidR="00A537BF" w:rsidRPr="00C367E3">
              <w:rPr>
                <w:rFonts w:asciiTheme="minorHAnsi" w:hAnsiTheme="minorHAnsi" w:cs="Arial"/>
                <w:sz w:val="24"/>
                <w:szCs w:val="24"/>
              </w:rPr>
              <w:t xml:space="preserve"> stożka </w:t>
            </w:r>
            <w:r w:rsidR="00700479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C367E3">
              <w:rPr>
                <w:rFonts w:asciiTheme="minorHAnsi" w:hAnsiTheme="minorHAnsi" w:cs="Arial"/>
                <w:sz w:val="24"/>
                <w:szCs w:val="24"/>
              </w:rPr>
              <w:t>w zadaniach osadzonych w kontekście praktycznym</w:t>
            </w:r>
          </w:p>
        </w:tc>
      </w:tr>
      <w:tr w:rsidR="0021317B" w:rsidRPr="00D1149F" w14:paraId="7D444355" w14:textId="77777777" w:rsidTr="0011246D">
        <w:trPr>
          <w:trHeight w:val="624"/>
          <w:jc w:val="center"/>
        </w:trPr>
        <w:tc>
          <w:tcPr>
            <w:tcW w:w="2408" w:type="dxa"/>
            <w:tcBorders>
              <w:bottom w:val="single" w:sz="4" w:space="0" w:color="auto"/>
            </w:tcBorders>
          </w:tcPr>
          <w:p w14:paraId="3E1DC5BC" w14:textId="265AD3D9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6. </w:t>
            </w:r>
            <w:r w:rsidR="000A58AD" w:rsidRPr="00D1149F">
              <w:rPr>
                <w:rFonts w:asciiTheme="minorHAnsi" w:hAnsiTheme="minorHAnsi" w:cs="Arial"/>
                <w:szCs w:val="24"/>
                <w:lang w:eastAsia="pl-PL"/>
              </w:rPr>
              <w:t>Kula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17378E72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tcBorders>
              <w:top w:val="nil"/>
              <w:bottom w:val="nil"/>
            </w:tcBorders>
          </w:tcPr>
          <w:p w14:paraId="54EAFD23" w14:textId="1CBAD4C0" w:rsidR="00F356D7" w:rsidRPr="00D1149F" w:rsidRDefault="00F356D7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IX.</w:t>
            </w:r>
            <w:r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oblicza objętości </w:t>
            </w:r>
            <w:r w:rsidR="008F6DEF">
              <w:rPr>
                <w:rFonts w:asciiTheme="minorHAnsi" w:hAnsiTheme="minorHAnsi" w:cs="Arial"/>
                <w:szCs w:val="24"/>
                <w:lang w:eastAsia="pl-PL"/>
              </w:rPr>
              <w:br/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i pola powierzchni […</w:t>
            </w:r>
            <w:r>
              <w:rPr>
                <w:rFonts w:asciiTheme="minorHAnsi" w:hAnsiTheme="minorHAnsi" w:cs="Arial"/>
                <w:szCs w:val="24"/>
                <w:lang w:eastAsia="pl-PL"/>
              </w:rPr>
              <w:t>]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kuli</w:t>
            </w:r>
            <w:r>
              <w:rPr>
                <w:rFonts w:asciiTheme="minorHAnsi" w:hAnsiTheme="minorHAnsi" w:cs="Arial"/>
                <w:szCs w:val="24"/>
                <w:lang w:eastAsia="pl-PL"/>
              </w:rPr>
              <w:t xml:space="preserve"> […],</w:t>
            </w: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 również z wykorzystaniem trygonometrii</w:t>
            </w:r>
            <w:r w:rsidR="008F6DEF">
              <w:rPr>
                <w:rFonts w:asciiTheme="minorHAnsi" w:hAnsiTheme="minorHAnsi" w:cs="Arial"/>
                <w:szCs w:val="24"/>
                <w:lang w:eastAsia="pl-PL"/>
              </w:rPr>
              <w:t>.</w:t>
            </w:r>
          </w:p>
          <w:p w14:paraId="49607A63" w14:textId="1002C7D4" w:rsidR="0021317B" w:rsidRPr="00D1149F" w:rsidRDefault="0021317B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</w:tc>
        <w:tc>
          <w:tcPr>
            <w:tcW w:w="6788" w:type="dxa"/>
          </w:tcPr>
          <w:p w14:paraId="28EE1D8B" w14:textId="27B2E22C" w:rsidR="00C367E3" w:rsidRDefault="00C367E3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posługuje się pojęciem </w:t>
            </w:r>
            <w:r w:rsidRPr="002E6A88">
              <w:rPr>
                <w:rFonts w:asciiTheme="minorHAnsi" w:hAnsiTheme="minorHAnsi"/>
                <w:i/>
                <w:sz w:val="24"/>
                <w:szCs w:val="24"/>
              </w:rPr>
              <w:t>kuli</w:t>
            </w:r>
            <w:r w:rsidR="00694D63">
              <w:rPr>
                <w:rFonts w:asciiTheme="minorHAnsi" w:hAnsiTheme="minorHAnsi"/>
                <w:sz w:val="24"/>
                <w:szCs w:val="24"/>
              </w:rPr>
              <w:t xml:space="preserve"> i </w:t>
            </w:r>
            <w:r w:rsidR="00694D63" w:rsidRPr="002E6A88">
              <w:rPr>
                <w:rFonts w:asciiTheme="minorHAnsi" w:hAnsiTheme="minorHAnsi"/>
                <w:i/>
                <w:sz w:val="24"/>
                <w:szCs w:val="24"/>
              </w:rPr>
              <w:t>sfery</w:t>
            </w:r>
          </w:p>
          <w:p w14:paraId="06CA0B24" w14:textId="7D0E4EB3" w:rsidR="002727A8" w:rsidRPr="00D1149F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wskazuje elementy charakterystyczne kuli</w:t>
            </w:r>
          </w:p>
          <w:p w14:paraId="101A160F" w14:textId="582C42AC" w:rsidR="002727A8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oblicza pole powierzchni kuli i jej objętość</w:t>
            </w:r>
          </w:p>
          <w:p w14:paraId="47986A05" w14:textId="03B7A22B" w:rsidR="00A537BF" w:rsidRPr="00A537BF" w:rsidRDefault="00A537BF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37BF">
              <w:rPr>
                <w:rFonts w:asciiTheme="minorHAnsi" w:hAnsiTheme="minorHAnsi"/>
                <w:sz w:val="24"/>
                <w:szCs w:val="24"/>
              </w:rPr>
              <w:t>zaznacza koło wielkie kuli</w:t>
            </w:r>
          </w:p>
          <w:p w14:paraId="35069CF2" w14:textId="3D8FF384" w:rsidR="00A537BF" w:rsidRPr="00D1149F" w:rsidRDefault="00DD160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F6DEF">
              <w:rPr>
                <w:rFonts w:asciiTheme="minorHAnsi" w:hAnsiTheme="minorHAnsi"/>
                <w:b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A537BF" w:rsidRPr="00A537BF">
              <w:rPr>
                <w:rFonts w:asciiTheme="minorHAnsi" w:hAnsiTheme="minorHAnsi"/>
                <w:sz w:val="24"/>
                <w:szCs w:val="24"/>
              </w:rPr>
              <w:t>oblicza odległość między środkiem kuli a środkiem koła będącego przekrojem kuli</w:t>
            </w:r>
            <w:r w:rsidR="008F6DE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F843078" w14:textId="18D4CA47" w:rsidR="0021317B" w:rsidRPr="00D1149F" w:rsidRDefault="00DD1608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bookmarkStart w:id="1" w:name="_Hlk74818355"/>
            <w:r w:rsidRPr="008F6DEF">
              <w:rPr>
                <w:rFonts w:asciiTheme="minorHAnsi" w:hAnsiTheme="minorHAnsi"/>
                <w:b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727A8" w:rsidRPr="00D1149F">
              <w:rPr>
                <w:rFonts w:asciiTheme="minorHAnsi" w:hAnsiTheme="minorHAnsi"/>
                <w:sz w:val="24"/>
                <w:szCs w:val="24"/>
              </w:rPr>
              <w:t>rozwiązuje zadania o podwyższonym stopniu trudności dotyczące kuli</w:t>
            </w:r>
            <w:bookmarkEnd w:id="1"/>
            <w:r w:rsidR="008F6DE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1317B" w:rsidRPr="00D1149F" w14:paraId="7B53CE50" w14:textId="77777777" w:rsidTr="00F46817">
        <w:trPr>
          <w:jc w:val="center"/>
        </w:trPr>
        <w:tc>
          <w:tcPr>
            <w:tcW w:w="2408" w:type="dxa"/>
          </w:tcPr>
          <w:p w14:paraId="606A6AD8" w14:textId="676EC44F" w:rsidR="0021317B" w:rsidRPr="00D1149F" w:rsidRDefault="000A58AD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7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. Powtórzenie rozdziału</w:t>
            </w:r>
          </w:p>
        </w:tc>
        <w:tc>
          <w:tcPr>
            <w:tcW w:w="959" w:type="dxa"/>
          </w:tcPr>
          <w:p w14:paraId="6D91CD43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11071" w:type="dxa"/>
            <w:gridSpan w:val="2"/>
            <w:vMerge w:val="restart"/>
          </w:tcPr>
          <w:p w14:paraId="0D7C79A8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</w:p>
        </w:tc>
      </w:tr>
      <w:tr w:rsidR="0021317B" w:rsidRPr="00D1149F" w14:paraId="0C28FC31" w14:textId="77777777" w:rsidTr="00F46817">
        <w:trPr>
          <w:trHeight w:val="316"/>
          <w:jc w:val="center"/>
        </w:trPr>
        <w:tc>
          <w:tcPr>
            <w:tcW w:w="2408" w:type="dxa"/>
            <w:tcBorders>
              <w:bottom w:val="double" w:sz="4" w:space="0" w:color="auto"/>
            </w:tcBorders>
            <w:vAlign w:val="center"/>
          </w:tcPr>
          <w:p w14:paraId="591EBA50" w14:textId="4D62F428" w:rsidR="0021317B" w:rsidRPr="00D1149F" w:rsidRDefault="000A58AD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8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.</w:t>
            </w:r>
            <w:r w:rsidR="007E6C50">
              <w:rPr>
                <w:rFonts w:asciiTheme="minorHAnsi" w:hAnsiTheme="minorHAnsi" w:cs="Arial"/>
                <w:szCs w:val="24"/>
                <w:lang w:eastAsia="pl-PL"/>
              </w:rPr>
              <w:t xml:space="preserve"> 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Praca klasowa i jej omówienie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14:paraId="0ADE7498" w14:textId="25A629E8" w:rsidR="0021317B" w:rsidRPr="00D1149F" w:rsidRDefault="00F56DC9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11071" w:type="dxa"/>
            <w:gridSpan w:val="2"/>
            <w:vMerge/>
            <w:tcBorders>
              <w:bottom w:val="double" w:sz="4" w:space="0" w:color="auto"/>
            </w:tcBorders>
          </w:tcPr>
          <w:p w14:paraId="132BA36B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</w:p>
        </w:tc>
      </w:tr>
      <w:tr w:rsidR="0021317B" w:rsidRPr="00D1149F" w14:paraId="3E8021DA" w14:textId="77777777" w:rsidTr="00384FAE">
        <w:trPr>
          <w:trHeight w:val="316"/>
          <w:jc w:val="center"/>
        </w:trPr>
        <w:tc>
          <w:tcPr>
            <w:tcW w:w="14438" w:type="dxa"/>
            <w:gridSpan w:val="4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B5F9FBF" w14:textId="18ED64CA" w:rsidR="0021317B" w:rsidRPr="00D1149F" w:rsidRDefault="0021317B" w:rsidP="00C715BC">
            <w:pPr>
              <w:pStyle w:val="Tytu"/>
              <w:spacing w:before="120" w:after="120" w:line="276" w:lineRule="auto"/>
              <w:jc w:val="left"/>
              <w:rPr>
                <w:rFonts w:asciiTheme="minorHAnsi" w:hAnsiTheme="minorHAnsi" w:cs="Arial"/>
                <w:b/>
                <w:bCs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bCs/>
                <w:szCs w:val="24"/>
              </w:rPr>
              <w:t xml:space="preserve">V. </w:t>
            </w:r>
            <w:r w:rsidR="00E01D5C" w:rsidRPr="00D1149F">
              <w:rPr>
                <w:rFonts w:asciiTheme="minorHAnsi" w:hAnsiTheme="minorHAnsi" w:cs="Arial"/>
                <w:b/>
                <w:bCs/>
                <w:szCs w:val="24"/>
              </w:rPr>
              <w:t>Kombinatoryka i rachunek prawdopodobieństwa</w:t>
            </w:r>
            <w:r w:rsidRPr="00D1149F">
              <w:rPr>
                <w:rFonts w:asciiTheme="minorHAnsi" w:hAnsiTheme="minorHAnsi" w:cs="Arial"/>
                <w:b/>
                <w:bCs/>
                <w:szCs w:val="24"/>
              </w:rPr>
              <w:t xml:space="preserve"> (</w:t>
            </w:r>
            <w:r w:rsidR="007E6C50">
              <w:rPr>
                <w:rFonts w:asciiTheme="minorHAnsi" w:hAnsiTheme="minorHAnsi" w:cs="Arial"/>
                <w:b/>
                <w:bCs/>
                <w:szCs w:val="24"/>
              </w:rPr>
              <w:t>7</w:t>
            </w:r>
            <w:r w:rsidRPr="00D1149F">
              <w:rPr>
                <w:rFonts w:asciiTheme="minorHAnsi" w:hAnsiTheme="minorHAnsi" w:cs="Arial"/>
                <w:b/>
                <w:bCs/>
                <w:szCs w:val="24"/>
              </w:rPr>
              <w:t xml:space="preserve"> h)</w:t>
            </w:r>
          </w:p>
        </w:tc>
      </w:tr>
      <w:tr w:rsidR="006A1580" w:rsidRPr="00D1149F" w14:paraId="524D035B" w14:textId="77777777" w:rsidTr="0011246D">
        <w:trPr>
          <w:trHeight w:val="1972"/>
          <w:jc w:val="center"/>
        </w:trPr>
        <w:tc>
          <w:tcPr>
            <w:tcW w:w="2408" w:type="dxa"/>
            <w:tcBorders>
              <w:top w:val="double" w:sz="4" w:space="0" w:color="auto"/>
            </w:tcBorders>
          </w:tcPr>
          <w:p w14:paraId="549F7C44" w14:textId="73AD4777" w:rsidR="006A1580" w:rsidRPr="00D1149F" w:rsidRDefault="006A1580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1. Doświadczenia losowe i zdarzenia losowe</w:t>
            </w:r>
          </w:p>
        </w:tc>
        <w:tc>
          <w:tcPr>
            <w:tcW w:w="959" w:type="dxa"/>
            <w:tcBorders>
              <w:top w:val="double" w:sz="4" w:space="0" w:color="auto"/>
            </w:tcBorders>
          </w:tcPr>
          <w:p w14:paraId="056F0EE7" w14:textId="50A18B78" w:rsidR="006A1580" w:rsidRPr="00D1149F" w:rsidRDefault="006A1580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 w:val="restart"/>
            <w:tcBorders>
              <w:top w:val="double" w:sz="4" w:space="0" w:color="auto"/>
            </w:tcBorders>
          </w:tcPr>
          <w:p w14:paraId="70D5A4F9" w14:textId="2E3B4773" w:rsidR="004751F7" w:rsidRPr="008F6DEF" w:rsidRDefault="006A1580" w:rsidP="00CE5C4F">
            <w:pPr>
              <w:pStyle w:val="NormalnyWeb"/>
              <w:spacing w:before="60" w:beforeAutospacing="0" w:after="60" w:afterAutospacing="0" w:line="276" w:lineRule="auto"/>
            </w:pPr>
            <w:r w:rsidRPr="00D1149F">
              <w:rPr>
                <w:rFonts w:asciiTheme="minorHAnsi" w:eastAsia="Calibri" w:hAnsiTheme="minorHAnsi" w:cs="Arial"/>
                <w:b/>
                <w:sz w:val="24"/>
                <w:szCs w:val="24"/>
              </w:rPr>
              <w:t>X.</w:t>
            </w:r>
            <w:r w:rsidR="00F356D7">
              <w:rPr>
                <w:rFonts w:asciiTheme="minorHAnsi" w:eastAsia="Calibri" w:hAnsiTheme="minorHAnsi" w:cs="Arial"/>
                <w:b/>
                <w:sz w:val="24"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 w:val="24"/>
                <w:szCs w:val="24"/>
              </w:rPr>
              <w:t>1)</w:t>
            </w:r>
            <w:r w:rsidRPr="00D1149F">
              <w:rPr>
                <w:rFonts w:asciiTheme="minorHAnsi" w:eastAsia="Calibri" w:hAnsiTheme="minorHAnsi" w:cs="Arial"/>
                <w:sz w:val="24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 w:val="24"/>
                <w:szCs w:val="24"/>
              </w:rPr>
              <w:t>zlicza obiekty w prostych sytuacjach kombinatorycznych</w:t>
            </w:r>
            <w:r w:rsidR="000E7E08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CFFCE23" w14:textId="75BA95A9" w:rsidR="007B4C0E" w:rsidRDefault="007B4C0E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120C77F9" w14:textId="70DBD078" w:rsidR="00F46817" w:rsidRDefault="00F46817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3BD98CB2" w14:textId="23F7614E" w:rsidR="0011246D" w:rsidRDefault="0011246D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645CC29A" w14:textId="77777777" w:rsidR="0011246D" w:rsidRDefault="0011246D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1393CB2A" w14:textId="77777777" w:rsidR="008F6DEF" w:rsidRDefault="008F6DEF" w:rsidP="00CE5C4F">
            <w:pPr>
              <w:pStyle w:val="Tytu"/>
              <w:spacing w:before="6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031E4FA3" w14:textId="3330C3FF" w:rsidR="006A1580" w:rsidRPr="00D1149F" w:rsidRDefault="006A1580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i/>
                <w:szCs w:val="24"/>
                <w:lang w:eastAsia="pl-PL"/>
              </w:rPr>
            </w:pP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X.</w:t>
            </w:r>
            <w:r w:rsidR="00F356D7"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</w:rPr>
              <w:t xml:space="preserve">zlicza obiekty, stosując reguły mnożenia </w:t>
            </w:r>
            <w:r w:rsidR="0051074B">
              <w:rPr>
                <w:rFonts w:asciiTheme="minorHAnsi" w:hAnsiTheme="minorHAnsi" w:cs="Arial"/>
                <w:szCs w:val="24"/>
              </w:rPr>
              <w:t>[…]</w:t>
            </w:r>
            <w:r w:rsidRPr="00D1149F">
              <w:rPr>
                <w:rFonts w:asciiTheme="minorHAnsi" w:hAnsiTheme="minorHAnsi" w:cs="Arial"/>
                <w:szCs w:val="24"/>
              </w:rPr>
              <w:t xml:space="preserve"> dla dowolnej liczby czynności.</w:t>
            </w:r>
          </w:p>
          <w:p w14:paraId="3CE1D38B" w14:textId="77777777" w:rsidR="006A1580" w:rsidRPr="00D1149F" w:rsidRDefault="006A1580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  <w:p w14:paraId="56F5A7E2" w14:textId="73CC24E0" w:rsidR="00024344" w:rsidRDefault="00024344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/>
                <w:szCs w:val="24"/>
              </w:rPr>
            </w:pPr>
          </w:p>
          <w:p w14:paraId="11445882" w14:textId="55A282E8" w:rsidR="0051074B" w:rsidRPr="00D1149F" w:rsidRDefault="0051074B" w:rsidP="0011246D">
            <w:pPr>
              <w:pStyle w:val="Tytu"/>
              <w:spacing w:before="120" w:after="60" w:line="276" w:lineRule="auto"/>
              <w:jc w:val="left"/>
              <w:rPr>
                <w:rFonts w:asciiTheme="minorHAnsi" w:hAnsiTheme="minorHAnsi" w:cs="Arial"/>
                <w:b/>
                <w:i/>
                <w:szCs w:val="24"/>
                <w:lang w:eastAsia="pl-PL"/>
              </w:rPr>
            </w:pP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X.</w:t>
            </w:r>
            <w:r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</w:rPr>
              <w:t>zlicza obiekty, stosując reguły mnożenia i dodawania (także łącznie) dla dowolnej liczby czynności.</w:t>
            </w:r>
          </w:p>
          <w:p w14:paraId="1A51FD13" w14:textId="51200181" w:rsidR="001A1DF9" w:rsidRDefault="001A1DF9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/>
                <w:szCs w:val="24"/>
              </w:rPr>
            </w:pPr>
          </w:p>
          <w:p w14:paraId="53E69C43" w14:textId="37F43E0F" w:rsidR="008F6DEF" w:rsidRDefault="008F6DEF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/>
                <w:szCs w:val="24"/>
              </w:rPr>
            </w:pPr>
          </w:p>
          <w:p w14:paraId="2FFD94A6" w14:textId="77777777" w:rsidR="0011246D" w:rsidRDefault="0011246D" w:rsidP="00CE5C4F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/>
                <w:szCs w:val="24"/>
              </w:rPr>
            </w:pPr>
          </w:p>
          <w:p w14:paraId="2931D33C" w14:textId="77777777" w:rsidR="0011246D" w:rsidRDefault="0011246D" w:rsidP="00DD1608">
            <w:pPr>
              <w:pStyle w:val="Tytu"/>
              <w:spacing w:before="12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0A7C4C7F" w14:textId="77777777" w:rsidR="0011246D" w:rsidRDefault="0011246D" w:rsidP="00DD1608">
            <w:pPr>
              <w:pStyle w:val="Tytu"/>
              <w:spacing w:before="12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5E99D9C9" w14:textId="77777777" w:rsidR="0011246D" w:rsidRDefault="0011246D" w:rsidP="00DD1608">
            <w:pPr>
              <w:pStyle w:val="Tytu"/>
              <w:spacing w:before="120" w:after="60" w:line="276" w:lineRule="auto"/>
              <w:jc w:val="left"/>
              <w:rPr>
                <w:rFonts w:asciiTheme="minorHAnsi" w:eastAsia="Calibri" w:hAnsiTheme="minorHAnsi" w:cs="Arial"/>
                <w:b/>
                <w:szCs w:val="24"/>
              </w:rPr>
            </w:pPr>
          </w:p>
          <w:p w14:paraId="3CAD92DB" w14:textId="71337687" w:rsidR="0011246D" w:rsidRPr="0011246D" w:rsidRDefault="00F46817" w:rsidP="00F46817">
            <w:pPr>
              <w:pStyle w:val="Tytu"/>
              <w:spacing w:before="120" w:after="60" w:line="276" w:lineRule="auto"/>
              <w:jc w:val="left"/>
              <w:rPr>
                <w:rFonts w:asciiTheme="minorHAnsi" w:hAnsiTheme="minorHAnsi" w:cs="Arial"/>
                <w:b/>
                <w:i/>
                <w:szCs w:val="24"/>
                <w:lang w:eastAsia="pl-PL"/>
              </w:rPr>
            </w:pP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X.</w:t>
            </w:r>
            <w:r>
              <w:rPr>
                <w:rFonts w:asciiTheme="minorHAnsi" w:eastAsia="Calibri" w:hAnsiTheme="minorHAnsi" w:cs="Arial"/>
                <w:b/>
                <w:szCs w:val="24"/>
              </w:rPr>
              <w:t xml:space="preserve"> </w:t>
            </w:r>
            <w:r w:rsidRPr="00D1149F">
              <w:rPr>
                <w:rFonts w:asciiTheme="minorHAnsi" w:eastAsia="Calibri" w:hAnsiTheme="minorHAnsi" w:cs="Arial"/>
                <w:b/>
                <w:szCs w:val="24"/>
              </w:rPr>
              <w:t>2)</w:t>
            </w:r>
            <w:r w:rsidRPr="00D1149F">
              <w:rPr>
                <w:rFonts w:asciiTheme="minorHAnsi" w:eastAsia="Calibri" w:hAnsiTheme="minorHAnsi" w:cs="Arial"/>
                <w:szCs w:val="24"/>
              </w:rPr>
              <w:t xml:space="preserve"> [Uczeń] </w:t>
            </w:r>
            <w:r w:rsidRPr="00D1149F">
              <w:rPr>
                <w:rFonts w:asciiTheme="minorHAnsi" w:hAnsiTheme="minorHAnsi" w:cs="Arial"/>
                <w:szCs w:val="24"/>
              </w:rPr>
              <w:t>zlicza obiekty, stosując reguły mnożenia i dodawania (także łącznie) dla dowolnej liczby czynności.</w:t>
            </w:r>
          </w:p>
          <w:p w14:paraId="76D0F6A0" w14:textId="77777777" w:rsidR="0011246D" w:rsidRDefault="0011246D" w:rsidP="00F46817">
            <w:pPr>
              <w:pStyle w:val="Tytu"/>
              <w:spacing w:before="120" w:after="60" w:line="276" w:lineRule="auto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</w:p>
          <w:p w14:paraId="1D8E4A82" w14:textId="69E7A5CF" w:rsidR="006A1580" w:rsidRPr="00D1149F" w:rsidRDefault="006A1580" w:rsidP="00F46817">
            <w:pPr>
              <w:pStyle w:val="Tytu"/>
              <w:spacing w:before="120" w:after="60" w:line="276" w:lineRule="auto"/>
              <w:jc w:val="left"/>
              <w:rPr>
                <w:rFonts w:asciiTheme="minorHAnsi" w:hAnsiTheme="minorHAnsi"/>
                <w:b/>
                <w:bCs/>
                <w:szCs w:val="24"/>
              </w:rPr>
            </w:pPr>
            <w:r w:rsidRPr="00D1149F">
              <w:rPr>
                <w:rFonts w:asciiTheme="minorHAnsi" w:hAnsiTheme="minorHAnsi"/>
                <w:b/>
                <w:bCs/>
                <w:szCs w:val="24"/>
              </w:rPr>
              <w:t>XI.</w:t>
            </w:r>
            <w:r w:rsidR="00F356D7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Pr="00D1149F">
              <w:rPr>
                <w:rFonts w:asciiTheme="minorHAnsi" w:hAnsiTheme="minorHAnsi"/>
                <w:b/>
                <w:bCs/>
                <w:szCs w:val="24"/>
              </w:rPr>
              <w:t xml:space="preserve">1) </w:t>
            </w:r>
            <w:r w:rsidRPr="00D1149F">
              <w:rPr>
                <w:rFonts w:asciiTheme="minorHAnsi" w:eastAsia="Calibri" w:hAnsiTheme="minorHAnsi" w:cs="Arial"/>
                <w:szCs w:val="24"/>
              </w:rPr>
              <w:t>[Uczeń] oblicza prawdopodobieństwo w modelu klasycznym w prostych sytuacjach</w:t>
            </w:r>
            <w:r w:rsidR="000E7E08">
              <w:rPr>
                <w:rFonts w:asciiTheme="minorHAnsi" w:eastAsia="Calibri" w:hAnsiTheme="minorHAnsi" w:cs="Arial"/>
                <w:szCs w:val="24"/>
              </w:rPr>
              <w:t>.</w:t>
            </w:r>
          </w:p>
        </w:tc>
        <w:tc>
          <w:tcPr>
            <w:tcW w:w="6788" w:type="dxa"/>
            <w:tcBorders>
              <w:top w:val="double" w:sz="4" w:space="0" w:color="auto"/>
            </w:tcBorders>
          </w:tcPr>
          <w:p w14:paraId="7C1FCA7E" w14:textId="226BF986" w:rsidR="00595DB1" w:rsidRPr="00B204A0" w:rsidRDefault="00595DB1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595DB1">
              <w:rPr>
                <w:rFonts w:asciiTheme="minorHAnsi" w:hAnsiTheme="minorHAnsi"/>
                <w:bCs/>
                <w:sz w:val="24"/>
                <w:szCs w:val="24"/>
              </w:rPr>
              <w:t>posługuje się pojęciami</w:t>
            </w:r>
            <w:r w:rsidR="0054764F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  <w:r w:rsidRPr="00595DB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2E6A88">
              <w:rPr>
                <w:rFonts w:asciiTheme="minorHAnsi" w:hAnsiTheme="minorHAnsi"/>
                <w:bCs/>
                <w:i/>
                <w:sz w:val="24"/>
                <w:szCs w:val="24"/>
              </w:rPr>
              <w:t>doświadczeni</w:t>
            </w:r>
            <w:r w:rsidR="0054764F">
              <w:rPr>
                <w:rFonts w:asciiTheme="minorHAnsi" w:hAnsiTheme="minorHAnsi"/>
                <w:bCs/>
                <w:i/>
                <w:sz w:val="24"/>
                <w:szCs w:val="24"/>
              </w:rPr>
              <w:t>e</w:t>
            </w:r>
            <w:r w:rsidRPr="002E6A88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losowe</w:t>
            </w:r>
            <w:r w:rsidRPr="00595DB1">
              <w:rPr>
                <w:rFonts w:asciiTheme="minorHAnsi" w:hAnsiTheme="minorHAnsi"/>
                <w:bCs/>
                <w:sz w:val="24"/>
                <w:szCs w:val="24"/>
              </w:rPr>
              <w:t xml:space="preserve"> i </w:t>
            </w:r>
            <w:r w:rsidRPr="002E6A88">
              <w:rPr>
                <w:rFonts w:asciiTheme="minorHAnsi" w:hAnsiTheme="minorHAnsi"/>
                <w:bCs/>
                <w:i/>
                <w:sz w:val="24"/>
                <w:szCs w:val="24"/>
              </w:rPr>
              <w:t>zdarzeni</w:t>
            </w:r>
            <w:r w:rsidR="0054764F">
              <w:rPr>
                <w:rFonts w:asciiTheme="minorHAnsi" w:hAnsiTheme="minorHAnsi"/>
                <w:bCs/>
                <w:i/>
                <w:sz w:val="24"/>
                <w:szCs w:val="24"/>
              </w:rPr>
              <w:t>e</w:t>
            </w:r>
            <w:r w:rsidRPr="002E6A88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losowe</w:t>
            </w:r>
            <w:r w:rsidRPr="00595DB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2F58067D" w14:textId="5779F102" w:rsidR="002727A8" w:rsidRPr="00D1149F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1149F">
              <w:rPr>
                <w:rFonts w:asciiTheme="minorHAnsi" w:hAnsiTheme="minorHAnsi"/>
                <w:bCs/>
                <w:sz w:val="24"/>
                <w:szCs w:val="24"/>
              </w:rPr>
              <w:t>wypisuje wyniki danego doświadczenia</w:t>
            </w:r>
            <w:r w:rsidR="00595DB1">
              <w:rPr>
                <w:rFonts w:asciiTheme="minorHAnsi" w:hAnsiTheme="minorHAnsi"/>
                <w:bCs/>
                <w:sz w:val="24"/>
                <w:szCs w:val="24"/>
              </w:rPr>
              <w:t xml:space="preserve"> losowego</w:t>
            </w:r>
          </w:p>
          <w:p w14:paraId="4156D317" w14:textId="4574DD3B" w:rsidR="002727A8" w:rsidRPr="00D1149F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określa przestrzeń zdarzeń elementarnych</w:t>
            </w:r>
          </w:p>
          <w:p w14:paraId="3AED009B" w14:textId="77777777" w:rsidR="002727A8" w:rsidRPr="00D1149F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podaje wyniki sprzyjające danemu zdarzeniu losowemu</w:t>
            </w:r>
          </w:p>
          <w:p w14:paraId="0083908C" w14:textId="0646BE68" w:rsidR="006A1580" w:rsidRPr="00BB48E8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określa</w:t>
            </w:r>
            <w:r w:rsidR="0054764F">
              <w:rPr>
                <w:rFonts w:asciiTheme="minorHAnsi" w:hAnsiTheme="minorHAnsi"/>
                <w:sz w:val="24"/>
                <w:szCs w:val="24"/>
              </w:rPr>
              <w:t>, czy podane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zdarzenie </w:t>
            </w:r>
            <w:r w:rsidR="0054764F">
              <w:rPr>
                <w:rFonts w:asciiTheme="minorHAnsi" w:hAnsiTheme="minorHAnsi"/>
                <w:sz w:val="24"/>
                <w:szCs w:val="24"/>
              </w:rPr>
              <w:t xml:space="preserve">jest zdarzeniem 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>niemożliw</w:t>
            </w:r>
            <w:r w:rsidR="0054764F">
              <w:rPr>
                <w:rFonts w:asciiTheme="minorHAnsi" w:hAnsiTheme="minorHAnsi"/>
                <w:sz w:val="24"/>
                <w:szCs w:val="24"/>
              </w:rPr>
              <w:t>ym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F6DEF">
              <w:rPr>
                <w:rFonts w:asciiTheme="minorHAnsi" w:hAnsiTheme="minorHAnsi"/>
                <w:sz w:val="24"/>
                <w:szCs w:val="24"/>
              </w:rPr>
              <w:br/>
            </w:r>
            <w:r w:rsidR="0054764F">
              <w:rPr>
                <w:rFonts w:asciiTheme="minorHAnsi" w:hAnsiTheme="minorHAnsi"/>
                <w:sz w:val="24"/>
                <w:szCs w:val="24"/>
              </w:rPr>
              <w:t>czy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zdarzenie</w:t>
            </w:r>
            <w:r w:rsidR="0054764F">
              <w:rPr>
                <w:rFonts w:asciiTheme="minorHAnsi" w:hAnsiTheme="minorHAnsi"/>
                <w:sz w:val="24"/>
                <w:szCs w:val="24"/>
              </w:rPr>
              <w:t>m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pewn</w:t>
            </w:r>
            <w:r w:rsidR="0054764F">
              <w:rPr>
                <w:rFonts w:asciiTheme="minorHAnsi" w:hAnsiTheme="minorHAnsi"/>
                <w:sz w:val="24"/>
                <w:szCs w:val="24"/>
              </w:rPr>
              <w:t>ym</w:t>
            </w:r>
          </w:p>
        </w:tc>
      </w:tr>
      <w:tr w:rsidR="006A1580" w:rsidRPr="00D1149F" w14:paraId="047FFD7C" w14:textId="77777777" w:rsidTr="0011246D">
        <w:trPr>
          <w:trHeight w:val="568"/>
          <w:jc w:val="center"/>
        </w:trPr>
        <w:tc>
          <w:tcPr>
            <w:tcW w:w="2408" w:type="dxa"/>
          </w:tcPr>
          <w:p w14:paraId="6F86923F" w14:textId="3E732F96" w:rsidR="006A1580" w:rsidRPr="00D1149F" w:rsidRDefault="006A1580" w:rsidP="00CE5C4F">
            <w:pPr>
              <w:pStyle w:val="Tytu"/>
              <w:spacing w:before="60" w:after="60" w:line="276" w:lineRule="auto"/>
              <w:ind w:left="6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 xml:space="preserve">2. Reguła mnożenia </w:t>
            </w:r>
          </w:p>
          <w:p w14:paraId="18A57E8A" w14:textId="77777777" w:rsidR="006A1580" w:rsidRPr="00D1149F" w:rsidRDefault="006A1580" w:rsidP="00CE5C4F">
            <w:pPr>
              <w:pStyle w:val="Tytu"/>
              <w:spacing w:before="60" w:after="60" w:line="276" w:lineRule="auto"/>
              <w:ind w:left="6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  <w:p w14:paraId="1FF42D28" w14:textId="77777777" w:rsidR="006A1580" w:rsidRPr="00D1149F" w:rsidRDefault="006A1580" w:rsidP="00CE5C4F">
            <w:pPr>
              <w:pStyle w:val="Tytu"/>
              <w:spacing w:before="60" w:after="60" w:line="276" w:lineRule="auto"/>
              <w:ind w:left="6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  <w:p w14:paraId="757513C5" w14:textId="77777777" w:rsidR="006A1580" w:rsidRPr="00D1149F" w:rsidRDefault="006A1580" w:rsidP="00CE5C4F">
            <w:pPr>
              <w:pStyle w:val="Tytu"/>
              <w:spacing w:before="60" w:after="60" w:line="276" w:lineRule="auto"/>
              <w:ind w:left="6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</w:p>
        </w:tc>
        <w:tc>
          <w:tcPr>
            <w:tcW w:w="959" w:type="dxa"/>
          </w:tcPr>
          <w:p w14:paraId="27846E45" w14:textId="513B8E4C" w:rsidR="006A1580" w:rsidRPr="00D1149F" w:rsidRDefault="006A1580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1E8710BB" w14:textId="77777777" w:rsidR="006A1580" w:rsidRPr="00D1149F" w:rsidRDefault="006A1580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  <w:tc>
          <w:tcPr>
            <w:tcW w:w="6788" w:type="dxa"/>
          </w:tcPr>
          <w:p w14:paraId="13E5AEC4" w14:textId="77777777" w:rsidR="00870F13" w:rsidRPr="00B204A0" w:rsidRDefault="00870F13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2" w:name="_Hlk75329131"/>
            <w:r>
              <w:rPr>
                <w:rFonts w:asciiTheme="minorHAnsi" w:hAnsiTheme="minorHAnsi"/>
                <w:bCs/>
                <w:sz w:val="24"/>
                <w:szCs w:val="24"/>
              </w:rPr>
              <w:t>zna regułę mnożenia</w:t>
            </w:r>
          </w:p>
          <w:p w14:paraId="5F5BEEB8" w14:textId="02FF36CB" w:rsidR="002727A8" w:rsidRPr="00D1149F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1149F">
              <w:rPr>
                <w:rFonts w:asciiTheme="minorHAnsi" w:hAnsiTheme="minorHAnsi"/>
                <w:bCs/>
                <w:sz w:val="24"/>
                <w:szCs w:val="24"/>
              </w:rPr>
              <w:t xml:space="preserve">stosuje regułę mnożenia do wyznaczenia liczby wyników doświadczenia </w:t>
            </w:r>
            <w:bookmarkStart w:id="3" w:name="_Hlk75329015"/>
            <w:r w:rsidRPr="00D1149F">
              <w:rPr>
                <w:rFonts w:asciiTheme="minorHAnsi" w:hAnsiTheme="minorHAnsi"/>
                <w:bCs/>
                <w:sz w:val="24"/>
                <w:szCs w:val="24"/>
              </w:rPr>
              <w:t xml:space="preserve">spełniających dany warunek </w:t>
            </w:r>
            <w:bookmarkEnd w:id="3"/>
          </w:p>
          <w:bookmarkEnd w:id="2"/>
          <w:p w14:paraId="4D52333C" w14:textId="4495DB30" w:rsidR="006A1580" w:rsidRPr="00595DB1" w:rsidRDefault="00595DB1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rysuje</w:t>
            </w:r>
            <w:r w:rsidR="00870F13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2727A8" w:rsidRPr="00D1149F">
              <w:rPr>
                <w:rFonts w:asciiTheme="minorHAnsi" w:hAnsiTheme="minorHAnsi"/>
                <w:bCs/>
                <w:sz w:val="24"/>
                <w:szCs w:val="24"/>
              </w:rPr>
              <w:t xml:space="preserve">drzewo </w:t>
            </w:r>
            <w:r w:rsidR="00235203">
              <w:rPr>
                <w:rFonts w:asciiTheme="minorHAnsi" w:hAnsiTheme="minorHAnsi"/>
                <w:bCs/>
                <w:sz w:val="24"/>
                <w:szCs w:val="24"/>
              </w:rPr>
              <w:t xml:space="preserve">stochastyczne </w:t>
            </w:r>
            <w:r w:rsidR="002727A8" w:rsidRPr="00D1149F">
              <w:rPr>
                <w:rFonts w:asciiTheme="minorHAnsi" w:hAnsiTheme="minorHAnsi"/>
                <w:bCs/>
                <w:sz w:val="24"/>
                <w:szCs w:val="24"/>
              </w:rPr>
              <w:t>ilustrujące zbiór wyników danego doświadczenia</w:t>
            </w:r>
          </w:p>
          <w:p w14:paraId="545964E1" w14:textId="26669007" w:rsidR="00595DB1" w:rsidRPr="00D1149F" w:rsidRDefault="00DD1608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</w:rPr>
            </w:pPr>
            <w:r w:rsidRPr="008F6DEF">
              <w:rPr>
                <w:rFonts w:asciiTheme="minorHAnsi" w:hAnsiTheme="minorHAnsi"/>
                <w:b/>
                <w:sz w:val="24"/>
                <w:szCs w:val="24"/>
              </w:rPr>
              <w:t>*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595DB1">
              <w:rPr>
                <w:rFonts w:asciiTheme="minorHAnsi" w:hAnsiTheme="minorHAnsi" w:cs="Arial"/>
                <w:sz w:val="24"/>
                <w:szCs w:val="24"/>
              </w:rPr>
              <w:t>stosuje definicję silni w obliczeniach</w:t>
            </w:r>
          </w:p>
        </w:tc>
      </w:tr>
      <w:tr w:rsidR="006A1580" w:rsidRPr="00D1149F" w14:paraId="36CF2904" w14:textId="77777777" w:rsidTr="0011246D">
        <w:trPr>
          <w:trHeight w:val="1971"/>
          <w:jc w:val="center"/>
        </w:trPr>
        <w:tc>
          <w:tcPr>
            <w:tcW w:w="2408" w:type="dxa"/>
          </w:tcPr>
          <w:p w14:paraId="3D2C272F" w14:textId="2D088CE1" w:rsidR="006A1580" w:rsidRPr="00D1149F" w:rsidRDefault="006A1580" w:rsidP="00CE5C4F">
            <w:pPr>
              <w:pStyle w:val="Tytu"/>
              <w:tabs>
                <w:tab w:val="left" w:pos="710"/>
              </w:tabs>
              <w:spacing w:before="60" w:after="60" w:line="276" w:lineRule="auto"/>
              <w:ind w:left="6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3. Reguła dodawania</w:t>
            </w:r>
          </w:p>
        </w:tc>
        <w:tc>
          <w:tcPr>
            <w:tcW w:w="959" w:type="dxa"/>
          </w:tcPr>
          <w:p w14:paraId="61E80532" w14:textId="77777777" w:rsidR="006A1580" w:rsidRPr="00D1149F" w:rsidRDefault="006A1580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1D1C482D" w14:textId="77777777" w:rsidR="006A1580" w:rsidRPr="00D1149F" w:rsidRDefault="006A1580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  <w:tc>
          <w:tcPr>
            <w:tcW w:w="6788" w:type="dxa"/>
          </w:tcPr>
          <w:p w14:paraId="60DDBD7A" w14:textId="77777777" w:rsidR="00870F13" w:rsidRDefault="00870F13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zna regułę dodawania</w:t>
            </w:r>
          </w:p>
          <w:p w14:paraId="39F9326B" w14:textId="5ACF6189" w:rsidR="006A1580" w:rsidRPr="00595DB1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stosuje regułę dodawania do</w:t>
            </w:r>
            <w:r w:rsidRPr="00D1149F">
              <w:rPr>
                <w:rFonts w:asciiTheme="minorHAnsi" w:hAnsiTheme="minorHAnsi"/>
                <w:bCs/>
                <w:sz w:val="24"/>
                <w:szCs w:val="24"/>
              </w:rPr>
              <w:t xml:space="preserve"> wyznaczenia liczby wyników doświadczenia spełniających dany warunek</w:t>
            </w:r>
          </w:p>
          <w:p w14:paraId="1E850C1A" w14:textId="47B02E24" w:rsidR="00595DB1" w:rsidRDefault="00870F13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używa</w:t>
            </w:r>
            <w:r w:rsidR="00595DB1" w:rsidRPr="00595DB1">
              <w:rPr>
                <w:rFonts w:asciiTheme="minorHAnsi" w:hAnsiTheme="minorHAnsi"/>
                <w:sz w:val="24"/>
                <w:szCs w:val="24"/>
              </w:rPr>
              <w:t xml:space="preserve"> łącznie reguł mnożenia i dodawania do rozwiązywania zadań</w:t>
            </w:r>
          </w:p>
          <w:p w14:paraId="1B9824F9" w14:textId="21426F16" w:rsidR="00595DB1" w:rsidRPr="00BB48E8" w:rsidRDefault="00595DB1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95DB1">
              <w:rPr>
                <w:rFonts w:asciiTheme="minorHAnsi" w:hAnsiTheme="minorHAnsi"/>
                <w:sz w:val="24"/>
                <w:szCs w:val="24"/>
              </w:rPr>
              <w:t>dostrzega różnicę między regułą mnożenia a regułą dodawania</w:t>
            </w:r>
          </w:p>
        </w:tc>
      </w:tr>
      <w:tr w:rsidR="006A1580" w:rsidRPr="00D1149F" w14:paraId="1F2E464E" w14:textId="77777777" w:rsidTr="0011246D">
        <w:trPr>
          <w:trHeight w:val="567"/>
          <w:jc w:val="center"/>
        </w:trPr>
        <w:tc>
          <w:tcPr>
            <w:tcW w:w="2408" w:type="dxa"/>
          </w:tcPr>
          <w:p w14:paraId="44656003" w14:textId="0C4265A2" w:rsidR="006A1580" w:rsidRPr="00D1149F" w:rsidRDefault="006A1580" w:rsidP="00CE5C4F">
            <w:pPr>
              <w:pStyle w:val="Tytu"/>
              <w:tabs>
                <w:tab w:val="left" w:pos="710"/>
              </w:tabs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4. Jaki mamy wybór?</w:t>
            </w:r>
          </w:p>
        </w:tc>
        <w:tc>
          <w:tcPr>
            <w:tcW w:w="959" w:type="dxa"/>
          </w:tcPr>
          <w:p w14:paraId="0021199A" w14:textId="77777777" w:rsidR="006A1580" w:rsidRPr="00D1149F" w:rsidRDefault="006A1580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10DFD981" w14:textId="77777777" w:rsidR="006A1580" w:rsidRPr="00D1149F" w:rsidRDefault="006A1580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  <w:tc>
          <w:tcPr>
            <w:tcW w:w="6788" w:type="dxa"/>
          </w:tcPr>
          <w:p w14:paraId="08A821BB" w14:textId="4CE6ED80" w:rsidR="00870F13" w:rsidRPr="005A3A79" w:rsidRDefault="00BB48E8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bookmarkStart w:id="4" w:name="_Hlk75329319"/>
            <w:r>
              <w:rPr>
                <w:rFonts w:asciiTheme="minorHAnsi" w:hAnsiTheme="minorHAnsi"/>
                <w:sz w:val="24"/>
                <w:szCs w:val="24"/>
              </w:rPr>
              <w:t>stosuje</w:t>
            </w:r>
            <w:r w:rsidRPr="00BB48E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regułę mnożenia i regułę dodawania do obliczania liczby zdarzeń elementarnych sprzyjających danemu zdarzeniu</w:t>
            </w:r>
            <w:bookmarkEnd w:id="4"/>
            <w:r w:rsidR="00870F13">
              <w:t xml:space="preserve"> </w:t>
            </w:r>
          </w:p>
          <w:p w14:paraId="76A7D1F3" w14:textId="6875C234" w:rsidR="00870F13" w:rsidRPr="00870F13" w:rsidRDefault="00870F13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870F13">
              <w:rPr>
                <w:rFonts w:asciiTheme="minorHAnsi" w:hAnsiTheme="minorHAnsi"/>
                <w:sz w:val="24"/>
                <w:szCs w:val="24"/>
              </w:rPr>
              <w:t>rozwiązuje zadania osadzone w kontekście praktycznym za pomocą poznanych reguł</w:t>
            </w:r>
          </w:p>
        </w:tc>
      </w:tr>
      <w:tr w:rsidR="006A1580" w:rsidRPr="00D1149F" w14:paraId="45D3EF60" w14:textId="77777777" w:rsidTr="0011246D">
        <w:trPr>
          <w:trHeight w:val="567"/>
          <w:jc w:val="center"/>
        </w:trPr>
        <w:tc>
          <w:tcPr>
            <w:tcW w:w="2408" w:type="dxa"/>
          </w:tcPr>
          <w:p w14:paraId="6AAB959F" w14:textId="1F436B2E" w:rsidR="006A1580" w:rsidRPr="00D1149F" w:rsidRDefault="006A1580" w:rsidP="00CE5C4F">
            <w:pPr>
              <w:pStyle w:val="Tytu"/>
              <w:tabs>
                <w:tab w:val="left" w:pos="710"/>
              </w:tabs>
              <w:spacing w:before="60" w:after="60" w:line="276" w:lineRule="auto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5. Prawdopodobieństwo klasyczne</w:t>
            </w:r>
          </w:p>
        </w:tc>
        <w:tc>
          <w:tcPr>
            <w:tcW w:w="959" w:type="dxa"/>
          </w:tcPr>
          <w:p w14:paraId="5397D87E" w14:textId="05764F4E" w:rsidR="006A1580" w:rsidRPr="00D1149F" w:rsidRDefault="00264FB4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4283" w:type="dxa"/>
            <w:vMerge/>
          </w:tcPr>
          <w:p w14:paraId="03592A8D" w14:textId="77777777" w:rsidR="006A1580" w:rsidRPr="00D1149F" w:rsidRDefault="006A1580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  <w:tc>
          <w:tcPr>
            <w:tcW w:w="6788" w:type="dxa"/>
          </w:tcPr>
          <w:p w14:paraId="67C7853A" w14:textId="77777777" w:rsidR="002727A8" w:rsidRPr="00D1149F" w:rsidRDefault="002727A8" w:rsidP="00CE5C4F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oblicza prawdopodobieństwa zdarzeń losowych, stosując definicję klasyczną prawdopodobieństwa</w:t>
            </w:r>
          </w:p>
          <w:p w14:paraId="260CDDAA" w14:textId="77777777" w:rsidR="0054764F" w:rsidRPr="002E6A88" w:rsidRDefault="0054764F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595DB1">
              <w:rPr>
                <w:rFonts w:asciiTheme="minorHAnsi" w:hAnsiTheme="minorHAnsi" w:cs="Arial"/>
                <w:sz w:val="24"/>
                <w:szCs w:val="24"/>
                <w:lang w:eastAsia="pl-PL"/>
              </w:rPr>
              <w:t>wie, jakie wartości mogą przyjmować prawdopodobieństwa zdarzeń losowych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EC20F5C" w14:textId="050FD2EE" w:rsidR="00595DB1" w:rsidRPr="0054764F" w:rsidRDefault="002727A8" w:rsidP="00CE5C4F">
            <w:pPr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  <w:r w:rsidRPr="00D1149F">
              <w:rPr>
                <w:rFonts w:asciiTheme="minorHAnsi" w:hAnsiTheme="minorHAnsi"/>
                <w:sz w:val="24"/>
                <w:szCs w:val="24"/>
              </w:rPr>
              <w:t>stosuje regułę mnożenia</w:t>
            </w:r>
            <w:r w:rsidR="00BB48E8">
              <w:rPr>
                <w:rFonts w:asciiTheme="minorHAnsi" w:hAnsiTheme="minorHAnsi"/>
                <w:sz w:val="24"/>
                <w:szCs w:val="24"/>
              </w:rPr>
              <w:t xml:space="preserve"> i</w:t>
            </w:r>
            <w:r w:rsidRPr="00D1149F">
              <w:rPr>
                <w:rFonts w:asciiTheme="minorHAnsi" w:hAnsiTheme="minorHAnsi"/>
                <w:sz w:val="24"/>
                <w:szCs w:val="24"/>
              </w:rPr>
              <w:t xml:space="preserve"> regułę dodawania do obliczania prawdopodobieństw zdarzeń</w:t>
            </w:r>
          </w:p>
        </w:tc>
      </w:tr>
      <w:tr w:rsidR="0021317B" w:rsidRPr="00D1149F" w14:paraId="63D2BE1A" w14:textId="77777777" w:rsidTr="00F46817">
        <w:trPr>
          <w:jc w:val="center"/>
        </w:trPr>
        <w:tc>
          <w:tcPr>
            <w:tcW w:w="2408" w:type="dxa"/>
          </w:tcPr>
          <w:p w14:paraId="4D4BE119" w14:textId="00CCFCD2" w:rsidR="0021317B" w:rsidRPr="00D1149F" w:rsidRDefault="00E01D5C" w:rsidP="00CE5C4F">
            <w:pPr>
              <w:pStyle w:val="Tytu"/>
              <w:tabs>
                <w:tab w:val="left" w:pos="710"/>
              </w:tabs>
              <w:spacing w:before="60" w:after="60" w:line="276" w:lineRule="auto"/>
              <w:ind w:left="6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6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. Powtórzenie rozdziału</w:t>
            </w:r>
          </w:p>
        </w:tc>
        <w:tc>
          <w:tcPr>
            <w:tcW w:w="959" w:type="dxa"/>
          </w:tcPr>
          <w:p w14:paraId="73074FD9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11071" w:type="dxa"/>
            <w:gridSpan w:val="2"/>
            <w:vMerge w:val="restart"/>
          </w:tcPr>
          <w:p w14:paraId="7A8F3AE1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</w:tr>
      <w:tr w:rsidR="0021317B" w:rsidRPr="00D1149F" w14:paraId="2952875B" w14:textId="77777777" w:rsidTr="00F46817">
        <w:trPr>
          <w:trHeight w:val="193"/>
          <w:jc w:val="center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6D3C8BC" w14:textId="7B6C14FF" w:rsidR="0021317B" w:rsidRPr="00D1149F" w:rsidRDefault="00E01D5C" w:rsidP="00CE5C4F">
            <w:pPr>
              <w:pStyle w:val="Tytu"/>
              <w:tabs>
                <w:tab w:val="left" w:pos="710"/>
              </w:tabs>
              <w:spacing w:before="60" w:after="60" w:line="276" w:lineRule="auto"/>
              <w:ind w:left="6"/>
              <w:jc w:val="left"/>
              <w:rPr>
                <w:rFonts w:asciiTheme="minorHAnsi" w:hAnsiTheme="minorHAnsi" w:cs="Arial"/>
                <w:szCs w:val="24"/>
                <w:lang w:eastAsia="pl-PL"/>
              </w:rPr>
            </w:pPr>
            <w:r w:rsidRPr="00D1149F">
              <w:rPr>
                <w:rFonts w:asciiTheme="minorHAnsi" w:hAnsiTheme="minorHAnsi" w:cs="Arial"/>
                <w:szCs w:val="24"/>
                <w:lang w:eastAsia="pl-PL"/>
              </w:rPr>
              <w:t>7</w:t>
            </w:r>
            <w:r w:rsidR="0021317B" w:rsidRPr="00D1149F">
              <w:rPr>
                <w:rFonts w:asciiTheme="minorHAnsi" w:hAnsiTheme="minorHAnsi" w:cs="Arial"/>
                <w:szCs w:val="24"/>
                <w:lang w:eastAsia="pl-PL"/>
              </w:rPr>
              <w:t>. Praca klasowa i jej omówienie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5C88D3F" w14:textId="5BD2B8DE" w:rsidR="0021317B" w:rsidRPr="00D1149F" w:rsidRDefault="00F56DC9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  <w:r>
              <w:rPr>
                <w:rFonts w:asciiTheme="minorHAnsi" w:hAnsiTheme="minorHAnsi" w:cs="Arial"/>
                <w:b/>
                <w:szCs w:val="24"/>
                <w:lang w:eastAsia="pl-PL"/>
              </w:rPr>
              <w:t>1</w:t>
            </w:r>
          </w:p>
        </w:tc>
        <w:tc>
          <w:tcPr>
            <w:tcW w:w="11071" w:type="dxa"/>
            <w:gridSpan w:val="2"/>
            <w:vMerge/>
            <w:tcBorders>
              <w:bottom w:val="single" w:sz="4" w:space="0" w:color="auto"/>
            </w:tcBorders>
          </w:tcPr>
          <w:p w14:paraId="19DF5F2A" w14:textId="77777777" w:rsidR="0021317B" w:rsidRPr="00D1149F" w:rsidRDefault="0021317B" w:rsidP="00CE5C4F">
            <w:pPr>
              <w:pStyle w:val="Tytu"/>
              <w:spacing w:before="60" w:after="60" w:line="276" w:lineRule="auto"/>
              <w:rPr>
                <w:rFonts w:asciiTheme="minorHAnsi" w:hAnsiTheme="minorHAnsi" w:cs="Arial"/>
                <w:b/>
                <w:szCs w:val="24"/>
                <w:lang w:eastAsia="pl-PL"/>
              </w:rPr>
            </w:pPr>
          </w:p>
        </w:tc>
      </w:tr>
    </w:tbl>
    <w:p w14:paraId="631276E2" w14:textId="77777777" w:rsidR="00305264" w:rsidRPr="00D1149F" w:rsidRDefault="00305264" w:rsidP="00CE5C4F">
      <w:pPr>
        <w:spacing w:before="60" w:after="60"/>
        <w:rPr>
          <w:rFonts w:asciiTheme="minorHAnsi" w:hAnsiTheme="minorHAnsi"/>
          <w:sz w:val="24"/>
          <w:szCs w:val="24"/>
        </w:rPr>
      </w:pPr>
    </w:p>
    <w:sectPr w:rsidR="00305264" w:rsidRPr="00D1149F" w:rsidSect="00CE5C4F">
      <w:headerReference w:type="default" r:id="rId10"/>
      <w:footerReference w:type="default" r:id="rId11"/>
      <w:pgSz w:w="16838" w:h="11906" w:orient="landscape"/>
      <w:pgMar w:top="851" w:right="1417" w:bottom="0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AE1A" w14:textId="77777777" w:rsidR="004214B8" w:rsidRDefault="004214B8">
      <w:pPr>
        <w:spacing w:after="0" w:line="240" w:lineRule="auto"/>
      </w:pPr>
      <w:r>
        <w:separator/>
      </w:r>
    </w:p>
  </w:endnote>
  <w:endnote w:type="continuationSeparator" w:id="0">
    <w:p w14:paraId="1607A1F9" w14:textId="77777777" w:rsidR="004214B8" w:rsidRDefault="0042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si-LucidaBrigh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Arial"/>
    <w:charset w:val="EE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14235"/>
      <w:docPartObj>
        <w:docPartGallery w:val="Page Numbers (Bottom of Page)"/>
        <w:docPartUnique/>
      </w:docPartObj>
    </w:sdtPr>
    <w:sdtEndPr/>
    <w:sdtContent>
      <w:p w14:paraId="5667B2C9" w14:textId="77777777" w:rsidR="00521E54" w:rsidRDefault="00521E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342BE6E" w14:textId="47947E47" w:rsidR="00521E54" w:rsidRDefault="00CE5C4F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6BD38C5" wp14:editId="4437A24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096895" cy="381635"/>
              <wp:effectExtent l="0" t="635" r="0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0" y="0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939" y="0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95E91" w14:textId="77777777" w:rsidR="00CE5C4F" w:rsidRPr="00107A45" w:rsidRDefault="00CE5C4F" w:rsidP="00CE5C4F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 w:rsidRPr="00107A45">
                              <w:rPr>
                                <w:rFonts w:ascii="Roboto" w:eastAsia="Calibri" w:hAnsi="Roboto"/>
                                <w:color w:val="A6A6A6" w:themeColor="background1" w:themeShade="A6"/>
                                <w:sz w:val="18"/>
                                <w:szCs w:val="16"/>
                              </w:rPr>
                              <w:t>www.dlanauczyciela.pl</w:t>
                            </w:r>
                          </w:p>
                          <w:p w14:paraId="3F9D944D" w14:textId="77777777" w:rsidR="00CE5C4F" w:rsidRPr="00107A45" w:rsidRDefault="00CE5C4F" w:rsidP="00CE5C4F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 w:rsidRPr="00107A45">
                              <w:rPr>
                                <w:rFonts w:ascii="Roboto" w:eastAsia="Calibri" w:hAnsi="Roboto"/>
                                <w:color w:val="A6A6A6" w:themeColor="background1" w:themeShade="A6"/>
                                <w:sz w:val="18"/>
                                <w:szCs w:val="16"/>
                              </w:rPr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BD38C5" id="Group 18" o:spid="_x0000_s1026" style="position:absolute;margin-left:0;margin-top:.05pt;width:243.85pt;height:30.05pt;z-index:251677696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top:28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939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    <v:textbox inset="4mm,1mm,0,0">
                  <w:txbxContent>
                    <w:p w14:paraId="1FA95E91" w14:textId="77777777" w:rsidR="00CE5C4F" w:rsidRPr="00107A45" w:rsidRDefault="00CE5C4F" w:rsidP="00CE5C4F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color w:val="A6A6A6" w:themeColor="background1" w:themeShade="A6"/>
                          <w:sz w:val="28"/>
                        </w:rPr>
                      </w:pPr>
                      <w:r w:rsidRPr="00107A45">
                        <w:rPr>
                          <w:rFonts w:ascii="Roboto" w:eastAsia="Calibri" w:hAnsi="Roboto"/>
                          <w:color w:val="A6A6A6" w:themeColor="background1" w:themeShade="A6"/>
                          <w:sz w:val="18"/>
                          <w:szCs w:val="16"/>
                        </w:rPr>
                        <w:t>www.dlanauczyciela.pl</w:t>
                      </w:r>
                    </w:p>
                    <w:p w14:paraId="3F9D944D" w14:textId="77777777" w:rsidR="00CE5C4F" w:rsidRPr="00107A45" w:rsidRDefault="00CE5C4F" w:rsidP="00CE5C4F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color w:val="A6A6A6" w:themeColor="background1" w:themeShade="A6"/>
                          <w:sz w:val="28"/>
                        </w:rPr>
                      </w:pPr>
                      <w:r w:rsidRPr="00107A45">
                        <w:rPr>
                          <w:rFonts w:ascii="Roboto" w:eastAsia="Calibri" w:hAnsi="Roboto"/>
                          <w:color w:val="A6A6A6" w:themeColor="background1" w:themeShade="A6"/>
                          <w:sz w:val="18"/>
                          <w:szCs w:val="16"/>
                        </w:rPr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E927A" w14:textId="77777777" w:rsidR="004214B8" w:rsidRDefault="004214B8">
      <w:pPr>
        <w:spacing w:after="0" w:line="240" w:lineRule="auto"/>
      </w:pPr>
      <w:r>
        <w:separator/>
      </w:r>
    </w:p>
  </w:footnote>
  <w:footnote w:type="continuationSeparator" w:id="0">
    <w:p w14:paraId="4AE84F14" w14:textId="77777777" w:rsidR="004214B8" w:rsidRDefault="0042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B39B6" w14:textId="79DFACD5" w:rsidR="00CE5C4F" w:rsidRPr="00107A45" w:rsidRDefault="00CE5C4F" w:rsidP="00107A45">
    <w:pPr>
      <w:pStyle w:val="Nagwek"/>
      <w:jc w:val="right"/>
      <w:rPr>
        <w:rFonts w:ascii="Arial" w:hAnsi="Arial" w:cs="Arial"/>
        <w:b/>
        <w:color w:val="A6A6A6" w:themeColor="background1" w:themeShade="A6"/>
        <w:sz w:val="32"/>
      </w:rPr>
    </w:pPr>
    <w:r w:rsidRPr="00107A45">
      <w:rPr>
        <w:rFonts w:ascii="Arial" w:hAnsi="Arial" w:cs="Arial"/>
        <w:b/>
        <w:color w:val="A6A6A6" w:themeColor="background1" w:themeShade="A6"/>
        <w:sz w:val="32"/>
      </w:rPr>
      <w:t>To się liczy!</w:t>
    </w:r>
  </w:p>
  <w:p w14:paraId="21AC4F26" w14:textId="28590348" w:rsidR="00CE5C4F" w:rsidRDefault="00CE5C4F">
    <w:pPr>
      <w:pStyle w:val="Nagwek"/>
    </w:pPr>
  </w:p>
  <w:p w14:paraId="14570061" w14:textId="77777777" w:rsidR="00CE5C4F" w:rsidRDefault="00CE5C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97EA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AB54FB6"/>
    <w:multiLevelType w:val="hybridMultilevel"/>
    <w:tmpl w:val="63063D22"/>
    <w:lvl w:ilvl="0" w:tplc="98068BC2"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0DBFA6B"/>
    <w:multiLevelType w:val="hybridMultilevel"/>
    <w:tmpl w:val="7E0E6B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7B"/>
    <w:rsid w:val="00024344"/>
    <w:rsid w:val="00043FAB"/>
    <w:rsid w:val="00045A7C"/>
    <w:rsid w:val="0005496E"/>
    <w:rsid w:val="00076C30"/>
    <w:rsid w:val="00095045"/>
    <w:rsid w:val="000A58AD"/>
    <w:rsid w:val="000C4FA5"/>
    <w:rsid w:val="000D6B7C"/>
    <w:rsid w:val="000E7E08"/>
    <w:rsid w:val="000F6E21"/>
    <w:rsid w:val="000F70A3"/>
    <w:rsid w:val="00107A45"/>
    <w:rsid w:val="0011246D"/>
    <w:rsid w:val="001133C6"/>
    <w:rsid w:val="00125370"/>
    <w:rsid w:val="00135A09"/>
    <w:rsid w:val="00156F88"/>
    <w:rsid w:val="001758B4"/>
    <w:rsid w:val="001A1DF9"/>
    <w:rsid w:val="001B39B4"/>
    <w:rsid w:val="001F3F4C"/>
    <w:rsid w:val="001F6686"/>
    <w:rsid w:val="0021317B"/>
    <w:rsid w:val="00235203"/>
    <w:rsid w:val="0024311E"/>
    <w:rsid w:val="00264FB4"/>
    <w:rsid w:val="002727A8"/>
    <w:rsid w:val="00290327"/>
    <w:rsid w:val="00290EAB"/>
    <w:rsid w:val="00291395"/>
    <w:rsid w:val="002C0144"/>
    <w:rsid w:val="002D72A2"/>
    <w:rsid w:val="002E0BC1"/>
    <w:rsid w:val="002E293C"/>
    <w:rsid w:val="002E48B2"/>
    <w:rsid w:val="002E6A88"/>
    <w:rsid w:val="00301AD9"/>
    <w:rsid w:val="00302829"/>
    <w:rsid w:val="003051C2"/>
    <w:rsid w:val="00305264"/>
    <w:rsid w:val="00311DD9"/>
    <w:rsid w:val="003303D1"/>
    <w:rsid w:val="00333A15"/>
    <w:rsid w:val="0037581A"/>
    <w:rsid w:val="00384FAE"/>
    <w:rsid w:val="003921D9"/>
    <w:rsid w:val="003A323F"/>
    <w:rsid w:val="003A5F3A"/>
    <w:rsid w:val="003B52B2"/>
    <w:rsid w:val="003D3A96"/>
    <w:rsid w:val="003D674A"/>
    <w:rsid w:val="003E1002"/>
    <w:rsid w:val="00400E00"/>
    <w:rsid w:val="00401A52"/>
    <w:rsid w:val="004029A7"/>
    <w:rsid w:val="00416B3C"/>
    <w:rsid w:val="004210FA"/>
    <w:rsid w:val="004214B8"/>
    <w:rsid w:val="00430ECD"/>
    <w:rsid w:val="00436A2E"/>
    <w:rsid w:val="0044553F"/>
    <w:rsid w:val="004501E1"/>
    <w:rsid w:val="00450E55"/>
    <w:rsid w:val="00454D0F"/>
    <w:rsid w:val="00457061"/>
    <w:rsid w:val="00461B2E"/>
    <w:rsid w:val="00471707"/>
    <w:rsid w:val="00473EAB"/>
    <w:rsid w:val="004751F7"/>
    <w:rsid w:val="0047592F"/>
    <w:rsid w:val="00480BA7"/>
    <w:rsid w:val="004949B6"/>
    <w:rsid w:val="004B3192"/>
    <w:rsid w:val="004D6ED2"/>
    <w:rsid w:val="004E0234"/>
    <w:rsid w:val="0051074B"/>
    <w:rsid w:val="00521E54"/>
    <w:rsid w:val="00527125"/>
    <w:rsid w:val="005274C4"/>
    <w:rsid w:val="0053542C"/>
    <w:rsid w:val="0054666D"/>
    <w:rsid w:val="0054764F"/>
    <w:rsid w:val="0058563B"/>
    <w:rsid w:val="00591329"/>
    <w:rsid w:val="00594CBA"/>
    <w:rsid w:val="00595DB1"/>
    <w:rsid w:val="005A3A79"/>
    <w:rsid w:val="005B12A1"/>
    <w:rsid w:val="005C1C4E"/>
    <w:rsid w:val="005D3F33"/>
    <w:rsid w:val="005D7732"/>
    <w:rsid w:val="00601B55"/>
    <w:rsid w:val="00605AA5"/>
    <w:rsid w:val="00610648"/>
    <w:rsid w:val="00627B00"/>
    <w:rsid w:val="0063620B"/>
    <w:rsid w:val="0064509F"/>
    <w:rsid w:val="00645BAC"/>
    <w:rsid w:val="0066016D"/>
    <w:rsid w:val="00671F90"/>
    <w:rsid w:val="00694D63"/>
    <w:rsid w:val="006A1580"/>
    <w:rsid w:val="006A3B89"/>
    <w:rsid w:val="006B05D7"/>
    <w:rsid w:val="006B3CD3"/>
    <w:rsid w:val="006F2664"/>
    <w:rsid w:val="006F3373"/>
    <w:rsid w:val="00700479"/>
    <w:rsid w:val="00711A4C"/>
    <w:rsid w:val="00741EE0"/>
    <w:rsid w:val="00765220"/>
    <w:rsid w:val="00775196"/>
    <w:rsid w:val="00791EB2"/>
    <w:rsid w:val="007B4C0E"/>
    <w:rsid w:val="007C1C49"/>
    <w:rsid w:val="007C4717"/>
    <w:rsid w:val="007E6C50"/>
    <w:rsid w:val="00801012"/>
    <w:rsid w:val="008057FB"/>
    <w:rsid w:val="00813AB5"/>
    <w:rsid w:val="00826487"/>
    <w:rsid w:val="00836F25"/>
    <w:rsid w:val="0084370F"/>
    <w:rsid w:val="00847029"/>
    <w:rsid w:val="008568B3"/>
    <w:rsid w:val="0086419D"/>
    <w:rsid w:val="00870F13"/>
    <w:rsid w:val="00872237"/>
    <w:rsid w:val="00876F87"/>
    <w:rsid w:val="00890EDB"/>
    <w:rsid w:val="00892355"/>
    <w:rsid w:val="00893F64"/>
    <w:rsid w:val="008C553F"/>
    <w:rsid w:val="008E741D"/>
    <w:rsid w:val="008F6DEF"/>
    <w:rsid w:val="00924FAA"/>
    <w:rsid w:val="00937344"/>
    <w:rsid w:val="009555B0"/>
    <w:rsid w:val="00963EDE"/>
    <w:rsid w:val="0098227F"/>
    <w:rsid w:val="00987AAB"/>
    <w:rsid w:val="009955D0"/>
    <w:rsid w:val="009A26EF"/>
    <w:rsid w:val="009B3049"/>
    <w:rsid w:val="009E4FB4"/>
    <w:rsid w:val="009F5625"/>
    <w:rsid w:val="009F641F"/>
    <w:rsid w:val="00A15954"/>
    <w:rsid w:val="00A15E7B"/>
    <w:rsid w:val="00A20CE2"/>
    <w:rsid w:val="00A37A69"/>
    <w:rsid w:val="00A4219E"/>
    <w:rsid w:val="00A4480F"/>
    <w:rsid w:val="00A537BF"/>
    <w:rsid w:val="00A724E4"/>
    <w:rsid w:val="00A82C1E"/>
    <w:rsid w:val="00AA21A7"/>
    <w:rsid w:val="00AA714C"/>
    <w:rsid w:val="00AB43FD"/>
    <w:rsid w:val="00AC5017"/>
    <w:rsid w:val="00AF031F"/>
    <w:rsid w:val="00AF42C3"/>
    <w:rsid w:val="00AF55E8"/>
    <w:rsid w:val="00B13A8E"/>
    <w:rsid w:val="00B204A0"/>
    <w:rsid w:val="00B249EB"/>
    <w:rsid w:val="00B3741C"/>
    <w:rsid w:val="00B37D13"/>
    <w:rsid w:val="00B53A56"/>
    <w:rsid w:val="00B6481A"/>
    <w:rsid w:val="00B71301"/>
    <w:rsid w:val="00B740A1"/>
    <w:rsid w:val="00B83708"/>
    <w:rsid w:val="00B92512"/>
    <w:rsid w:val="00B938DA"/>
    <w:rsid w:val="00B96818"/>
    <w:rsid w:val="00BA22E7"/>
    <w:rsid w:val="00BA2DAF"/>
    <w:rsid w:val="00BA41C6"/>
    <w:rsid w:val="00BB48E8"/>
    <w:rsid w:val="00BC0B78"/>
    <w:rsid w:val="00BD231B"/>
    <w:rsid w:val="00BD4A99"/>
    <w:rsid w:val="00BF3E73"/>
    <w:rsid w:val="00BF514A"/>
    <w:rsid w:val="00C367E3"/>
    <w:rsid w:val="00C46721"/>
    <w:rsid w:val="00C62734"/>
    <w:rsid w:val="00C63497"/>
    <w:rsid w:val="00C65995"/>
    <w:rsid w:val="00C715BC"/>
    <w:rsid w:val="00C85E7C"/>
    <w:rsid w:val="00C861B0"/>
    <w:rsid w:val="00C961BB"/>
    <w:rsid w:val="00CB4598"/>
    <w:rsid w:val="00CB5A53"/>
    <w:rsid w:val="00CC3AD5"/>
    <w:rsid w:val="00CD0991"/>
    <w:rsid w:val="00CE5C4F"/>
    <w:rsid w:val="00CE6C6A"/>
    <w:rsid w:val="00CF6E00"/>
    <w:rsid w:val="00D1149F"/>
    <w:rsid w:val="00D201F4"/>
    <w:rsid w:val="00D34C55"/>
    <w:rsid w:val="00D803E9"/>
    <w:rsid w:val="00D93CA2"/>
    <w:rsid w:val="00DA3EE8"/>
    <w:rsid w:val="00DC3FB3"/>
    <w:rsid w:val="00DD1608"/>
    <w:rsid w:val="00DD2F67"/>
    <w:rsid w:val="00DD4A9B"/>
    <w:rsid w:val="00DE3125"/>
    <w:rsid w:val="00DE62F2"/>
    <w:rsid w:val="00DF26CC"/>
    <w:rsid w:val="00E01D5C"/>
    <w:rsid w:val="00E21718"/>
    <w:rsid w:val="00E3501F"/>
    <w:rsid w:val="00E4061F"/>
    <w:rsid w:val="00E52120"/>
    <w:rsid w:val="00E52F40"/>
    <w:rsid w:val="00E61D5B"/>
    <w:rsid w:val="00E75CC2"/>
    <w:rsid w:val="00E775CC"/>
    <w:rsid w:val="00E9340F"/>
    <w:rsid w:val="00EA3204"/>
    <w:rsid w:val="00EB2334"/>
    <w:rsid w:val="00EB79BB"/>
    <w:rsid w:val="00ED0AE9"/>
    <w:rsid w:val="00ED0FE2"/>
    <w:rsid w:val="00ED1AA6"/>
    <w:rsid w:val="00EE2474"/>
    <w:rsid w:val="00EF2237"/>
    <w:rsid w:val="00EF5ACD"/>
    <w:rsid w:val="00F1100B"/>
    <w:rsid w:val="00F11D74"/>
    <w:rsid w:val="00F356D7"/>
    <w:rsid w:val="00F41009"/>
    <w:rsid w:val="00F432A0"/>
    <w:rsid w:val="00F46817"/>
    <w:rsid w:val="00F56DC9"/>
    <w:rsid w:val="00F65EAA"/>
    <w:rsid w:val="00F662DD"/>
    <w:rsid w:val="00F732C5"/>
    <w:rsid w:val="00F76286"/>
    <w:rsid w:val="00FA7102"/>
    <w:rsid w:val="00FB1600"/>
    <w:rsid w:val="00FB6A75"/>
    <w:rsid w:val="00F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9F76018"/>
  <w14:defaultImageDpi w14:val="300"/>
  <w15:docId w15:val="{AECB648B-372F-4F70-830A-8F56F474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17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1317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1317B"/>
    <w:rPr>
      <w:rFonts w:ascii="Times New Roman" w:eastAsia="Times New Roman" w:hAnsi="Times New Roman" w:cs="Times New Roman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17B"/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17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17B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17B"/>
    <w:rPr>
      <w:rFonts w:ascii="Lucida Grande CE" w:eastAsia="Calibri" w:hAnsi="Lucida Grande CE" w:cs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301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301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84FA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E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C4F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DE09F-DCB6-4955-B427-65ABFF97F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F723A-A6B3-46BA-B49E-54943670B12F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a58c713-624c-4cd1-a440-51c1ac95028f"/>
    <ds:schemaRef ds:uri="e2570efc-75cf-496e-87ca-61d359d7a04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C2C2BF-3DC0-4564-9A66-8A00C867D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1882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Ponczek</dc:creator>
  <cp:lastModifiedBy>Katarzyna Labudda</cp:lastModifiedBy>
  <cp:revision>5</cp:revision>
  <cp:lastPrinted>2024-08-28T09:25:00Z</cp:lastPrinted>
  <dcterms:created xsi:type="dcterms:W3CDTF">2024-08-21T10:43:00Z</dcterms:created>
  <dcterms:modified xsi:type="dcterms:W3CDTF">2024-08-28T09:25:00Z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