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AFA76" w14:textId="77777777" w:rsidR="00AB5F67" w:rsidRPr="000A254B" w:rsidRDefault="00AB5F67" w:rsidP="00AB5F67">
      <w:pPr>
        <w:pStyle w:val="StronaTytuowaAutorzy"/>
        <w:rPr>
          <w:rFonts w:ascii="Times New Roman" w:hAnsi="Times New Roman"/>
        </w:rPr>
      </w:pPr>
      <w:r w:rsidRPr="000A254B">
        <w:rPr>
          <w:rFonts w:ascii="Times New Roman" w:hAnsi="Times New Roman"/>
        </w:rPr>
        <w:t>Agnieszka Kamińska</w:t>
      </w:r>
    </w:p>
    <w:p w14:paraId="2BE78B69" w14:textId="77777777" w:rsidR="00AB5F67" w:rsidRPr="000A254B" w:rsidRDefault="00AB5F67" w:rsidP="00AB5F67">
      <w:pPr>
        <w:pStyle w:val="StronaTytuowaAutorzy"/>
        <w:rPr>
          <w:rFonts w:ascii="Times New Roman" w:hAnsi="Times New Roman"/>
        </w:rPr>
      </w:pPr>
      <w:r w:rsidRPr="000A254B">
        <w:rPr>
          <w:rFonts w:ascii="Times New Roman" w:hAnsi="Times New Roman"/>
        </w:rPr>
        <w:t>Dorota Ponczek</w:t>
      </w:r>
    </w:p>
    <w:p w14:paraId="6CDC0F70" w14:textId="77777777" w:rsidR="00AB5F67" w:rsidRPr="00B109F1" w:rsidRDefault="00AB5F67" w:rsidP="00AB5F67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514922CA" w14:textId="77777777" w:rsidR="00AB5F67" w:rsidRPr="00B109F1" w:rsidRDefault="00AB5F67" w:rsidP="00AB5F67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7DC876D2" w14:textId="77777777" w:rsidR="00AB5F67" w:rsidRPr="00B109F1" w:rsidRDefault="00AB5F67" w:rsidP="00AB5F67">
      <w:pPr>
        <w:pStyle w:val="StronaTytuowaTytu"/>
        <w:spacing w:line="120" w:lineRule="atLeast"/>
        <w:rPr>
          <w:rFonts w:ascii="Times New Roman" w:hAnsi="Times New Roman"/>
          <w:sz w:val="24"/>
          <w:szCs w:val="24"/>
        </w:rPr>
      </w:pPr>
    </w:p>
    <w:p w14:paraId="0E835585" w14:textId="77777777" w:rsidR="00AB5F67" w:rsidRPr="000A254B" w:rsidRDefault="00AB5F67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A254B">
        <w:rPr>
          <w:rFonts w:ascii="Times New Roman" w:hAnsi="Times New Roman"/>
          <w:sz w:val="72"/>
          <w:szCs w:val="72"/>
        </w:rPr>
        <w:t xml:space="preserve">Propozycja przedmiotowego systemu oceniania </w:t>
      </w:r>
      <w:r w:rsidRPr="000A254B">
        <w:rPr>
          <w:rFonts w:ascii="Times New Roman" w:hAnsi="Times New Roman"/>
          <w:sz w:val="72"/>
          <w:szCs w:val="72"/>
        </w:rPr>
        <w:br/>
        <w:t>wraz z określeniem wymagań edukacyjnych</w:t>
      </w:r>
    </w:p>
    <w:p w14:paraId="5F749346" w14:textId="77777777" w:rsidR="00AB5F67" w:rsidRPr="000A254B" w:rsidRDefault="00AB5F67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A254B">
        <w:rPr>
          <w:rFonts w:ascii="Times New Roman" w:hAnsi="Times New Roman"/>
          <w:sz w:val="72"/>
          <w:szCs w:val="72"/>
        </w:rPr>
        <w:t>MATeMAtyka 2</w:t>
      </w:r>
    </w:p>
    <w:p w14:paraId="1642DAF8" w14:textId="77777777" w:rsidR="00AB5F67" w:rsidRDefault="00E05610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A254B">
        <w:rPr>
          <w:rFonts w:ascii="Times New Roman" w:hAnsi="Times New Roman"/>
          <w:sz w:val="72"/>
          <w:szCs w:val="72"/>
        </w:rPr>
        <w:t xml:space="preserve">Zakres podstawowy </w:t>
      </w:r>
    </w:p>
    <w:p w14:paraId="1DD71D35" w14:textId="77777777" w:rsidR="000A254B" w:rsidRDefault="000A254B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60884E2C" w14:textId="2D40295F" w:rsidR="000A254B" w:rsidRPr="00F77C3C" w:rsidRDefault="00F77C3C" w:rsidP="00AB5F67">
      <w:pPr>
        <w:pStyle w:val="StronaTytuowaTytu"/>
        <w:spacing w:line="120" w:lineRule="atLeast"/>
        <w:rPr>
          <w:rFonts w:ascii="Times New Roman" w:hAnsi="Times New Roman"/>
          <w:sz w:val="32"/>
          <w:szCs w:val="32"/>
        </w:rPr>
      </w:pPr>
      <w:r w:rsidRPr="00F77C3C">
        <w:rPr>
          <w:rFonts w:ascii="Times New Roman" w:hAnsi="Times New Roman"/>
          <w:sz w:val="32"/>
          <w:szCs w:val="32"/>
        </w:rPr>
        <w:t xml:space="preserve">uwzględnia zmiany z 2024 r. wynikające </w:t>
      </w:r>
      <w:bookmarkStart w:id="0" w:name="_GoBack"/>
      <w:bookmarkEnd w:id="0"/>
      <w:r w:rsidRPr="00F77C3C">
        <w:rPr>
          <w:rFonts w:ascii="Times New Roman" w:hAnsi="Times New Roman"/>
          <w:sz w:val="32"/>
          <w:szCs w:val="32"/>
        </w:rPr>
        <w:t>z uszczuplenia podstawy programowej</w:t>
      </w:r>
    </w:p>
    <w:p w14:paraId="682BD89B" w14:textId="77777777" w:rsidR="000A254B" w:rsidRDefault="000A254B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5219E5A" w14:textId="77777777" w:rsidR="000A254B" w:rsidRDefault="000A254B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25C4E00D" w14:textId="77777777" w:rsidR="000A254B" w:rsidRPr="000A254B" w:rsidRDefault="000A254B" w:rsidP="00AB5F67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0CD42838" w14:textId="77777777" w:rsidR="00AB5F67" w:rsidRDefault="00AB5F67" w:rsidP="00AB5F67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4217A97C" w14:textId="77777777" w:rsidR="000A254B" w:rsidRPr="00B109F1" w:rsidRDefault="000A254B" w:rsidP="00AB5F67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20CDDC48" w14:textId="77777777" w:rsidR="00AB5F67" w:rsidRPr="00B109F1" w:rsidRDefault="00AB5F67" w:rsidP="00AB5F67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14886EA8" w14:textId="77777777" w:rsidR="00AB5F67" w:rsidRPr="00B109F1" w:rsidRDefault="008D3784" w:rsidP="00AB5F67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  <w:r w:rsidRPr="00FD3F03">
        <w:rPr>
          <w:rFonts w:asciiTheme="majorHAnsi" w:hAnsiTheme="majorHAnsi"/>
          <w:noProof/>
          <w:sz w:val="22"/>
          <w:szCs w:val="22"/>
          <w:lang w:eastAsia="pl-PL"/>
        </w:rPr>
        <w:drawing>
          <wp:inline distT="0" distB="0" distL="0" distR="0" wp14:anchorId="4BC6E2FD" wp14:editId="27FEE492">
            <wp:extent cx="870585" cy="584200"/>
            <wp:effectExtent l="0" t="0" r="5715" b="6350"/>
            <wp:docPr id="9" name="Obraz 1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9D4DC" w14:textId="77777777" w:rsidR="00AB5F67" w:rsidRPr="00B109F1" w:rsidRDefault="00AB5F67" w:rsidP="00AB5F67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  <w:r w:rsidRPr="00B109F1">
        <w:rPr>
          <w:rFonts w:ascii="Times New Roman" w:hAnsi="Times New Roman"/>
          <w:sz w:val="24"/>
          <w:szCs w:val="24"/>
        </w:rPr>
        <w:t>© Copyright by Nowa Era Sp. z o.o.</w:t>
      </w:r>
    </w:p>
    <w:p w14:paraId="0137CDBF" w14:textId="5529A0AF" w:rsidR="00AB5F67" w:rsidRPr="00B109F1" w:rsidRDefault="00AB5F67" w:rsidP="00AB5F67">
      <w:pPr>
        <w:jc w:val="center"/>
      </w:pPr>
      <w:r w:rsidRPr="00B109F1">
        <w:rPr>
          <w:rFonts w:eastAsia="Calibri"/>
          <w:iCs/>
          <w:color w:val="000000"/>
          <w:lang w:eastAsia="en-US"/>
        </w:rPr>
        <w:t>Warszawa 20</w:t>
      </w:r>
      <w:r w:rsidR="00F231A3" w:rsidRPr="00B109F1">
        <w:rPr>
          <w:rFonts w:eastAsia="Calibri"/>
          <w:iCs/>
          <w:color w:val="000000"/>
          <w:lang w:eastAsia="en-US"/>
        </w:rPr>
        <w:t>2</w:t>
      </w:r>
      <w:r w:rsidR="00507F1E">
        <w:rPr>
          <w:rFonts w:eastAsia="Calibri"/>
          <w:iCs/>
          <w:color w:val="000000"/>
          <w:lang w:eastAsia="en-US"/>
        </w:rPr>
        <w:t>4</w:t>
      </w:r>
      <w:r w:rsidRPr="00B109F1">
        <w:br w:type="page"/>
      </w:r>
    </w:p>
    <w:p w14:paraId="54DCD959" w14:textId="77777777" w:rsidR="00AB5F67" w:rsidRPr="00B109F1" w:rsidRDefault="00AB5F67" w:rsidP="00AB5F67">
      <w:pPr>
        <w:jc w:val="both"/>
      </w:pPr>
    </w:p>
    <w:p w14:paraId="378B17AE" w14:textId="08F4067B" w:rsidR="00AB5F67" w:rsidRPr="003450A1" w:rsidRDefault="00AB5F67" w:rsidP="00AB5F67">
      <w:pPr>
        <w:pStyle w:val="Tekstpodstawowywcity"/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Wyróżnione zostały następujące wymagania programowe: konieczne (K), podstawowe (P), rozszerzające (R), dopełniające (D) i wykraczające poza program nauczania (W). Wymienione poziomy wymagań odpowiadają w przybliżeniu ocenom szkolnym. Nauczyciel, określając te poziomy, powinien zatem sprecyzować, czy opanowania pewnych </w:t>
      </w:r>
      <w:r w:rsidR="00CF1E83">
        <w:rPr>
          <w:sz w:val="22"/>
          <w:szCs w:val="22"/>
        </w:rPr>
        <w:t>umiejętności</w:t>
      </w:r>
      <w:r w:rsidRPr="003450A1">
        <w:rPr>
          <w:sz w:val="22"/>
          <w:szCs w:val="22"/>
        </w:rPr>
        <w:t xml:space="preserve"> lub wiedzy będzie wymagał na ocenę dopuszczającą (2), dostateczną (3), dobrą (4), bardzo dobrą (5) lub celującą (6).</w:t>
      </w:r>
    </w:p>
    <w:p w14:paraId="6E18462D" w14:textId="77777777" w:rsidR="00AB5F67" w:rsidRPr="003450A1" w:rsidRDefault="00AB5F67" w:rsidP="00AB5F67">
      <w:pPr>
        <w:spacing w:line="120" w:lineRule="atLeast"/>
        <w:jc w:val="both"/>
        <w:rPr>
          <w:sz w:val="22"/>
          <w:szCs w:val="22"/>
        </w:rPr>
      </w:pPr>
    </w:p>
    <w:p w14:paraId="34490FA1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konieczne (K)</w:t>
      </w:r>
      <w:r w:rsidRPr="003450A1">
        <w:rPr>
          <w:sz w:val="22"/>
          <w:szCs w:val="22"/>
        </w:rPr>
        <w:t xml:space="preserve"> dotyczą zagadnień elementarnych, stanowiących swego rodzaju podstawę, zatem powinny być opanowane przez każdego ucznia.</w:t>
      </w:r>
    </w:p>
    <w:p w14:paraId="71E960E3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podstawowe (P)</w:t>
      </w:r>
      <w:r w:rsidRPr="003450A1">
        <w:rPr>
          <w:sz w:val="22"/>
          <w:szCs w:val="22"/>
        </w:rPr>
        <w:t xml:space="preserve"> zawierają wymagania z poziomu (K) wzbogacone </w:t>
      </w:r>
      <w:r w:rsidRPr="003450A1">
        <w:rPr>
          <w:sz w:val="22"/>
          <w:szCs w:val="22"/>
        </w:rPr>
        <w:br/>
        <w:t>o typowe problemy o niewielkim stopniu trudności.</w:t>
      </w:r>
    </w:p>
    <w:p w14:paraId="2136D6A8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rozszerzające (R)</w:t>
      </w:r>
      <w:r w:rsidRPr="003450A1">
        <w:rPr>
          <w:sz w:val="22"/>
          <w:szCs w:val="22"/>
        </w:rPr>
        <w:t>, zawierające wymagania z poziomów (K) i (P), dotyczą zagadnień bardziej złożonych i nieco trudniejszych.</w:t>
      </w:r>
    </w:p>
    <w:p w14:paraId="4FD5BDFA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dopełniające (D)</w:t>
      </w:r>
      <w:r w:rsidRPr="003450A1">
        <w:rPr>
          <w:sz w:val="22"/>
          <w:szCs w:val="22"/>
        </w:rPr>
        <w:t>, zawierające wymagania z poziomów (K), (P) i (R), dotyczą zagadnień problemowych, trudniejszych, wymagających umiejętności przetwarzania przyswojonych informacji.</w:t>
      </w:r>
    </w:p>
    <w:p w14:paraId="55E5FC95" w14:textId="77777777" w:rsidR="00AB5F67" w:rsidRPr="003450A1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Wymagania </w:t>
      </w:r>
      <w:r w:rsidRPr="003450A1">
        <w:rPr>
          <w:b/>
          <w:sz w:val="22"/>
          <w:szCs w:val="22"/>
        </w:rPr>
        <w:t>wykraczające (W)</w:t>
      </w:r>
      <w:r w:rsidRPr="003450A1">
        <w:rPr>
          <w:sz w:val="22"/>
          <w:szCs w:val="22"/>
        </w:rPr>
        <w:t xml:space="preserve"> dotyczą zagadnień trudnych, oryginalnych, wykraczających poza obowiązkowy program nauczania.</w:t>
      </w:r>
    </w:p>
    <w:p w14:paraId="7317B505" w14:textId="77777777" w:rsidR="00AB5F67" w:rsidRPr="003450A1" w:rsidRDefault="00AB5F67" w:rsidP="00AB5F67">
      <w:pPr>
        <w:spacing w:line="120" w:lineRule="atLeast"/>
        <w:ind w:left="360"/>
        <w:jc w:val="both"/>
        <w:rPr>
          <w:sz w:val="22"/>
          <w:szCs w:val="22"/>
        </w:rPr>
      </w:pPr>
    </w:p>
    <w:p w14:paraId="6F88794C" w14:textId="77777777" w:rsidR="00AB5F67" w:rsidRPr="003450A1" w:rsidRDefault="00AB5F67" w:rsidP="00AB5F67">
      <w:pPr>
        <w:spacing w:after="120"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Poniżej przedstawiony został podział wymagań na poszczególne oceny szkolne:</w:t>
      </w:r>
    </w:p>
    <w:p w14:paraId="61A25BCF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dopuszczająca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</w:t>
      </w:r>
    </w:p>
    <w:p w14:paraId="2CA8F023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dostateczna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 i (P)</w:t>
      </w:r>
    </w:p>
    <w:p w14:paraId="681143AE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dobra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(K), (P) i (R)</w:t>
      </w:r>
    </w:p>
    <w:p w14:paraId="795E69A9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bardzo dobra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(K), (P), (R) i (D)</w:t>
      </w:r>
    </w:p>
    <w:p w14:paraId="36087779" w14:textId="77777777" w:rsidR="00AB5F67" w:rsidRPr="003450A1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ocena celująca</w:t>
      </w:r>
      <w:r w:rsidRPr="003450A1">
        <w:rPr>
          <w:sz w:val="22"/>
          <w:szCs w:val="22"/>
        </w:rPr>
        <w:tab/>
        <w:t xml:space="preserve">– </w:t>
      </w:r>
      <w:r w:rsidRPr="003450A1">
        <w:rPr>
          <w:sz w:val="22"/>
          <w:szCs w:val="22"/>
        </w:rPr>
        <w:tab/>
        <w:t>wymagania na poziomie (K), (P), (R), (D) i (W)</w:t>
      </w:r>
    </w:p>
    <w:p w14:paraId="7DDC3931" w14:textId="77777777" w:rsidR="00AB5F67" w:rsidRPr="003450A1" w:rsidRDefault="00AB5F67" w:rsidP="00AB5F67">
      <w:pPr>
        <w:spacing w:line="120" w:lineRule="atLeast"/>
        <w:ind w:left="360"/>
        <w:jc w:val="both"/>
        <w:rPr>
          <w:sz w:val="22"/>
          <w:szCs w:val="22"/>
        </w:rPr>
      </w:pPr>
    </w:p>
    <w:p w14:paraId="048AFDA6" w14:textId="14A96298" w:rsidR="00AB5F67" w:rsidRPr="003450A1" w:rsidRDefault="00AB5F67" w:rsidP="00AB5F67">
      <w:p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>Podział ten należy traktować jedynie jako propozycję. Poniżej przedstawiamy wymagania dla zakresu rozszerzonego. Połączenie wymagań koniecznych i podstawowych, a także rozszerzających i</w:t>
      </w:r>
      <w:r w:rsidR="00445480">
        <w:rPr>
          <w:sz w:val="22"/>
          <w:szCs w:val="22"/>
        </w:rPr>
        <w:t> </w:t>
      </w:r>
      <w:r w:rsidRPr="003450A1">
        <w:rPr>
          <w:sz w:val="22"/>
          <w:szCs w:val="22"/>
        </w:rPr>
        <w:t>dopełniających pozwoli nauczycielowi dostosować wymagania do specyfiki klasy.</w:t>
      </w:r>
    </w:p>
    <w:p w14:paraId="63316BB2" w14:textId="77777777" w:rsidR="00AB5F67" w:rsidRPr="003450A1" w:rsidRDefault="00AB5F67" w:rsidP="00AB5F67">
      <w:pPr>
        <w:spacing w:line="120" w:lineRule="atLeast"/>
        <w:jc w:val="both"/>
        <w:rPr>
          <w:sz w:val="22"/>
          <w:szCs w:val="22"/>
        </w:rPr>
      </w:pPr>
    </w:p>
    <w:p w14:paraId="79FD73D0" w14:textId="77777777" w:rsidR="00AB5F67" w:rsidRPr="00B109F1" w:rsidRDefault="00AB5F67" w:rsidP="00AB5F67">
      <w:pPr>
        <w:spacing w:line="120" w:lineRule="atLeast"/>
        <w:jc w:val="both"/>
        <w:rPr>
          <w:b/>
        </w:rPr>
      </w:pPr>
    </w:p>
    <w:p w14:paraId="0B50DED6" w14:textId="77777777" w:rsidR="00AB5F67" w:rsidRPr="00B109F1" w:rsidRDefault="00AB5F67" w:rsidP="00AB5F67">
      <w:pPr>
        <w:spacing w:line="120" w:lineRule="atLeast"/>
        <w:jc w:val="both"/>
        <w:rPr>
          <w:b/>
        </w:rPr>
      </w:pPr>
    </w:p>
    <w:p w14:paraId="38817D5A" w14:textId="77777777" w:rsidR="00AB5F67" w:rsidRPr="00B109F1" w:rsidRDefault="00AB5F67" w:rsidP="00AB5F67">
      <w:pPr>
        <w:spacing w:line="120" w:lineRule="atLeast"/>
        <w:jc w:val="both"/>
        <w:rPr>
          <w:b/>
        </w:rPr>
      </w:pPr>
    </w:p>
    <w:p w14:paraId="5AB2B5B8" w14:textId="77777777" w:rsidR="00AB5F67" w:rsidRPr="00B109F1" w:rsidRDefault="00AB5F67" w:rsidP="00AB5F67">
      <w:pPr>
        <w:spacing w:line="120" w:lineRule="atLeast"/>
        <w:jc w:val="both"/>
        <w:rPr>
          <w:b/>
        </w:rPr>
      </w:pPr>
    </w:p>
    <w:p w14:paraId="14F22D63" w14:textId="76925088" w:rsidR="00AB5F67" w:rsidRPr="003450A1" w:rsidRDefault="00E05610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3450A1">
        <w:rPr>
          <w:b/>
          <w:sz w:val="22"/>
          <w:szCs w:val="22"/>
        </w:rPr>
        <w:t>1</w:t>
      </w:r>
      <w:r w:rsidR="0041547E">
        <w:rPr>
          <w:b/>
          <w:sz w:val="22"/>
          <w:szCs w:val="22"/>
        </w:rPr>
        <w:t>.</w:t>
      </w:r>
      <w:r w:rsidRPr="003450A1">
        <w:rPr>
          <w:b/>
          <w:sz w:val="22"/>
          <w:szCs w:val="22"/>
        </w:rPr>
        <w:t xml:space="preserve"> </w:t>
      </w:r>
      <w:r w:rsidRPr="003450A1">
        <w:rPr>
          <w:b/>
          <w:bCs/>
          <w:sz w:val="22"/>
          <w:szCs w:val="22"/>
        </w:rPr>
        <w:t>FUNKCJA KWADRATOWA</w:t>
      </w:r>
    </w:p>
    <w:p w14:paraId="29C3E4C4" w14:textId="77777777" w:rsidR="00AB5F67" w:rsidRPr="003450A1" w:rsidRDefault="00AB5F67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3450A1">
        <w:rPr>
          <w:sz w:val="22"/>
          <w:szCs w:val="22"/>
        </w:rPr>
        <w:t xml:space="preserve">Poziom </w:t>
      </w:r>
      <w:r w:rsidRPr="003450A1">
        <w:rPr>
          <w:b/>
          <w:bCs/>
          <w:sz w:val="22"/>
          <w:szCs w:val="22"/>
        </w:rPr>
        <w:t xml:space="preserve">(K) </w:t>
      </w:r>
      <w:r w:rsidRPr="003450A1">
        <w:rPr>
          <w:sz w:val="22"/>
          <w:szCs w:val="22"/>
        </w:rPr>
        <w:t>lub</w:t>
      </w:r>
      <w:r w:rsidRPr="003450A1">
        <w:rPr>
          <w:b/>
          <w:bCs/>
          <w:sz w:val="22"/>
          <w:szCs w:val="22"/>
        </w:rPr>
        <w:t xml:space="preserve"> (P)</w:t>
      </w:r>
    </w:p>
    <w:p w14:paraId="5B2BF6B6" w14:textId="77777777" w:rsidR="00AB5F67" w:rsidRPr="003450A1" w:rsidRDefault="00AB5F67" w:rsidP="00AB5F67">
      <w:p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Uczeń otrzymuje ocenę </w:t>
      </w:r>
      <w:r w:rsidRPr="003450A1">
        <w:rPr>
          <w:b/>
          <w:bCs/>
          <w:sz w:val="22"/>
          <w:szCs w:val="22"/>
        </w:rPr>
        <w:t xml:space="preserve">dopuszczającą </w:t>
      </w:r>
      <w:r w:rsidRPr="003450A1">
        <w:rPr>
          <w:sz w:val="22"/>
          <w:szCs w:val="22"/>
        </w:rPr>
        <w:t xml:space="preserve">lub </w:t>
      </w:r>
      <w:r w:rsidRPr="003450A1">
        <w:rPr>
          <w:b/>
          <w:bCs/>
          <w:sz w:val="22"/>
          <w:szCs w:val="22"/>
        </w:rPr>
        <w:t>dostateczną</w:t>
      </w:r>
      <w:r w:rsidRPr="003450A1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CA0EE7" w:rsidRPr="00BF0086" w14:paraId="0549A619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9735" w14:textId="413826C1" w:rsidR="00CA0EE7" w:rsidRPr="00366027" w:rsidRDefault="00CA0EE7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szkicuje wykres funkcji </w:t>
            </w:r>
            <w:r w:rsidRPr="00366027">
              <w:rPr>
                <w:i/>
                <w:sz w:val="22"/>
                <w:szCs w:val="22"/>
              </w:rPr>
              <w:t>f</w:t>
            </w:r>
            <w:r w:rsidRPr="00366027">
              <w:rPr>
                <w:sz w:val="22"/>
                <w:szCs w:val="22"/>
              </w:rPr>
              <w:t>(</w:t>
            </w:r>
            <w:r w:rsidRPr="00366027">
              <w:rPr>
                <w:i/>
                <w:sz w:val="22"/>
                <w:szCs w:val="22"/>
              </w:rPr>
              <w:t>x</w:t>
            </w:r>
            <w:r w:rsidRPr="00366027">
              <w:rPr>
                <w:sz w:val="22"/>
                <w:szCs w:val="22"/>
              </w:rPr>
              <w:t>)</w:t>
            </w:r>
            <w:r w:rsidRPr="00366027">
              <w:rPr>
                <w:i/>
                <w:sz w:val="22"/>
                <w:szCs w:val="22"/>
              </w:rPr>
              <w:t xml:space="preserve"> = ax</w:t>
            </w:r>
            <w:r w:rsidRPr="00366027">
              <w:rPr>
                <w:sz w:val="22"/>
                <w:szCs w:val="22"/>
                <w:vertAlign w:val="superscript"/>
              </w:rPr>
              <w:t>2</w:t>
            </w:r>
            <w:r w:rsidRPr="00366027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 w:rsidR="001757D1">
              <w:rPr>
                <w:sz w:val="22"/>
                <w:szCs w:val="22"/>
              </w:rPr>
              <w:t>,</w:t>
            </w:r>
            <w:r w:rsidRPr="00366027">
              <w:rPr>
                <w:sz w:val="22"/>
                <w:szCs w:val="22"/>
              </w:rPr>
              <w:t xml:space="preserve"> i </w:t>
            </w:r>
            <w:r w:rsidR="003450A1" w:rsidRPr="00366027">
              <w:rPr>
                <w:sz w:val="22"/>
                <w:szCs w:val="22"/>
              </w:rPr>
              <w:t>odczytuje z wykresu</w:t>
            </w:r>
            <w:r w:rsidRPr="00366027">
              <w:rPr>
                <w:sz w:val="22"/>
                <w:szCs w:val="22"/>
              </w:rPr>
              <w:t xml:space="preserve"> jej własności</w:t>
            </w:r>
          </w:p>
        </w:tc>
      </w:tr>
      <w:tr w:rsidR="005D2EEB" w:rsidRPr="00BF0086" w14:paraId="402FADB8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B863" w14:textId="464DCFD6" w:rsidR="005D2EEB" w:rsidRPr="00366027" w:rsidRDefault="005D2EEB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szkicuje wykres funkcji kwadratowej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per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x-p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vertAlign w:val="superscript"/>
                </w:rPr>
                <m:t>+q</m:t>
              </m:r>
            </m:oMath>
            <w:r w:rsidRPr="00CF1E83">
              <w:rPr>
                <w:sz w:val="22"/>
                <w:szCs w:val="22"/>
              </w:rPr>
              <w:t>,</w:t>
            </w:r>
            <w:r w:rsidRPr="00366027">
              <w:rPr>
                <w:sz w:val="22"/>
                <w:szCs w:val="22"/>
              </w:rPr>
              <w:t xml:space="preserve"> 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 w:rsidR="00F3513B">
              <w:rPr>
                <w:sz w:val="22"/>
                <w:szCs w:val="22"/>
              </w:rPr>
              <w:t>,</w:t>
            </w:r>
            <w:r w:rsidRPr="00366027">
              <w:rPr>
                <w:sz w:val="22"/>
                <w:szCs w:val="22"/>
              </w:rPr>
              <w:t xml:space="preserve"> i odczytuje z</w:t>
            </w:r>
            <w:r w:rsidR="00CF46D2" w:rsidRPr="00366027">
              <w:rPr>
                <w:sz w:val="22"/>
                <w:szCs w:val="22"/>
              </w:rPr>
              <w:t> </w:t>
            </w:r>
            <w:r w:rsidRPr="00366027">
              <w:rPr>
                <w:sz w:val="22"/>
                <w:szCs w:val="22"/>
              </w:rPr>
              <w:t>wykresu jej własności</w:t>
            </w:r>
          </w:p>
        </w:tc>
      </w:tr>
      <w:tr w:rsidR="00E05610" w:rsidRPr="00BF0086" w14:paraId="224B702A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3A26" w14:textId="77777777" w:rsidR="00E05610" w:rsidRPr="00366027" w:rsidRDefault="00CA0EE7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podaje wzór funkcji kwadratowej w postaci ogólnej i kanonicznej</w:t>
            </w:r>
          </w:p>
        </w:tc>
      </w:tr>
      <w:tr w:rsidR="00CA0EE7" w:rsidRPr="00BF0086" w14:paraId="74BC1F2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C31E" w14:textId="77777777" w:rsidR="00CA0EE7" w:rsidRPr="00366027" w:rsidRDefault="00CA0EE7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oblicza współrzędne wierzchołka paraboli</w:t>
            </w:r>
            <w:r w:rsidR="003450A1" w:rsidRPr="00366027">
              <w:rPr>
                <w:sz w:val="22"/>
                <w:szCs w:val="22"/>
              </w:rPr>
              <w:t xml:space="preserve">, </w:t>
            </w:r>
            <w:r w:rsidR="003450A1" w:rsidRPr="00366027">
              <w:rPr>
                <w:bCs/>
                <w:sz w:val="22"/>
                <w:szCs w:val="22"/>
              </w:rPr>
              <w:t>wyznacza równanie osi symetrii paraboli</w:t>
            </w:r>
          </w:p>
        </w:tc>
      </w:tr>
      <w:tr w:rsidR="005D2EEB" w:rsidRPr="00BF0086" w14:paraId="090E2783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F3E9" w14:textId="77777777" w:rsidR="005D2EEB" w:rsidRPr="00366027" w:rsidRDefault="005D2EEB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przekształca postać kanoniczną funkcji kwadratowej do postaci ogólnej</w:t>
            </w:r>
          </w:p>
        </w:tc>
      </w:tr>
      <w:tr w:rsidR="00CA0EE7" w:rsidRPr="00BF0086" w14:paraId="68BBB036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756C" w14:textId="77777777" w:rsidR="00CA0EE7" w:rsidRPr="00366027" w:rsidRDefault="00CA0EE7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przekształca postać ogólną funkcji kwadratowej do postaci kanonicznej</w:t>
            </w:r>
            <w:r w:rsidR="00344F8F" w:rsidRPr="00366027">
              <w:rPr>
                <w:sz w:val="22"/>
                <w:szCs w:val="22"/>
              </w:rPr>
              <w:t xml:space="preserve"> </w:t>
            </w:r>
            <w:r w:rsidRPr="00366027">
              <w:rPr>
                <w:sz w:val="22"/>
                <w:szCs w:val="22"/>
              </w:rPr>
              <w:t>(z zastosowaniem wzoru na współrzędne wierzchołka paraboli)</w:t>
            </w:r>
            <w:r w:rsidR="00344F8F" w:rsidRPr="00366027">
              <w:rPr>
                <w:sz w:val="22"/>
                <w:szCs w:val="22"/>
              </w:rPr>
              <w:t>;</w:t>
            </w:r>
            <w:r w:rsidRPr="00366027">
              <w:rPr>
                <w:sz w:val="22"/>
                <w:szCs w:val="22"/>
              </w:rPr>
              <w:t xml:space="preserve"> szkicuje wykres</w:t>
            </w:r>
            <w:r w:rsidR="00B728AC" w:rsidRPr="00366027">
              <w:rPr>
                <w:sz w:val="22"/>
                <w:szCs w:val="22"/>
              </w:rPr>
              <w:t xml:space="preserve"> danej funkcji kwadratowej</w:t>
            </w:r>
            <w:r w:rsidRPr="00366027">
              <w:rPr>
                <w:sz w:val="22"/>
                <w:szCs w:val="22"/>
              </w:rPr>
              <w:t xml:space="preserve"> oraz opisuje jej własności</w:t>
            </w:r>
          </w:p>
        </w:tc>
      </w:tr>
      <w:tr w:rsidR="00BA6904" w:rsidRPr="00BF0086" w14:paraId="2B318724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EAC0" w14:textId="51309469" w:rsidR="00BA6904" w:rsidRPr="00366027" w:rsidRDefault="00BA6904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wyznacza wzór ogólny funkcji kwadratowej, </w:t>
            </w:r>
            <w:r w:rsidR="00F3513B">
              <w:rPr>
                <w:sz w:val="22"/>
                <w:szCs w:val="22"/>
              </w:rPr>
              <w:t>gdy</w:t>
            </w:r>
            <w:r w:rsidRPr="00366027">
              <w:rPr>
                <w:sz w:val="22"/>
                <w:szCs w:val="22"/>
              </w:rPr>
              <w:t xml:space="preserve"> dane</w:t>
            </w:r>
            <w:r w:rsidR="00F3513B">
              <w:rPr>
                <w:sz w:val="22"/>
                <w:szCs w:val="22"/>
              </w:rPr>
              <w:t xml:space="preserve"> są</w:t>
            </w:r>
            <w:r w:rsidRPr="00366027">
              <w:rPr>
                <w:sz w:val="22"/>
                <w:szCs w:val="22"/>
              </w:rPr>
              <w:t xml:space="preserve"> współrzędne wierzchołka i</w:t>
            </w:r>
            <w:r w:rsidR="001757D1">
              <w:rPr>
                <w:sz w:val="22"/>
                <w:szCs w:val="22"/>
              </w:rPr>
              <w:t> </w:t>
            </w:r>
            <w:r w:rsidRPr="00366027">
              <w:rPr>
                <w:sz w:val="22"/>
                <w:szCs w:val="22"/>
              </w:rPr>
              <w:t>innego punktu jej wykresu</w:t>
            </w:r>
          </w:p>
        </w:tc>
      </w:tr>
      <w:tr w:rsidR="00B763C5" w:rsidRPr="00BF0086" w14:paraId="57A9E407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3D2E" w14:textId="77777777" w:rsidR="00B763C5" w:rsidRPr="00366027" w:rsidRDefault="00B763C5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rozwiązuje </w:t>
            </w:r>
            <w:r w:rsidR="00B728AC" w:rsidRPr="00366027">
              <w:rPr>
                <w:sz w:val="22"/>
                <w:szCs w:val="22"/>
              </w:rPr>
              <w:t xml:space="preserve">równanie </w:t>
            </w:r>
            <w:r w:rsidRPr="00366027">
              <w:rPr>
                <w:sz w:val="22"/>
                <w:szCs w:val="22"/>
              </w:rPr>
              <w:t xml:space="preserve">kwadratowe niepełne metodą </w:t>
            </w:r>
            <w:r w:rsidR="00AE4994" w:rsidRPr="00366027">
              <w:rPr>
                <w:sz w:val="22"/>
                <w:szCs w:val="22"/>
              </w:rPr>
              <w:t>wyłączania wspólnego czy</w:t>
            </w:r>
            <w:r w:rsidR="005D2EEB" w:rsidRPr="00366027">
              <w:rPr>
                <w:sz w:val="22"/>
                <w:szCs w:val="22"/>
              </w:rPr>
              <w:t>nnika przed nawias</w:t>
            </w:r>
            <w:r w:rsidRPr="00366027">
              <w:rPr>
                <w:sz w:val="22"/>
                <w:szCs w:val="22"/>
              </w:rPr>
              <w:t xml:space="preserve"> </w:t>
            </w:r>
            <w:r w:rsidR="005D2EEB" w:rsidRPr="00366027">
              <w:rPr>
                <w:sz w:val="22"/>
                <w:szCs w:val="22"/>
              </w:rPr>
              <w:t xml:space="preserve">lub </w:t>
            </w:r>
            <w:r w:rsidRPr="00366027">
              <w:rPr>
                <w:sz w:val="22"/>
                <w:szCs w:val="22"/>
              </w:rPr>
              <w:t xml:space="preserve">stosując </w:t>
            </w:r>
            <w:r w:rsidR="005D2EEB" w:rsidRPr="00366027">
              <w:rPr>
                <w:sz w:val="22"/>
                <w:szCs w:val="22"/>
              </w:rPr>
              <w:t xml:space="preserve">wzór </w:t>
            </w:r>
            <w:r w:rsidRPr="00366027">
              <w:rPr>
                <w:sz w:val="22"/>
                <w:szCs w:val="22"/>
              </w:rPr>
              <w:t>skróconego mnożenia</w:t>
            </w:r>
          </w:p>
        </w:tc>
      </w:tr>
      <w:tr w:rsidR="00F018B2" w:rsidRPr="00BF0086" w14:paraId="5E7402B8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C3F9" w14:textId="77777777" w:rsidR="00F018B2" w:rsidRPr="00366027" w:rsidRDefault="00F018B2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określa liczbę pierwiastków równania kwadratowego w zależności od znaku wyróżnika</w:t>
            </w:r>
          </w:p>
        </w:tc>
      </w:tr>
      <w:tr w:rsidR="00D91B24" w:rsidRPr="00BF0086" w14:paraId="46CC8978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2FD3" w14:textId="77777777" w:rsidR="00D91B24" w:rsidRPr="00366027" w:rsidRDefault="00D91B24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rozwiązuje </w:t>
            </w:r>
            <w:r w:rsidR="005D2EEB" w:rsidRPr="00366027">
              <w:rPr>
                <w:sz w:val="22"/>
                <w:szCs w:val="22"/>
              </w:rPr>
              <w:t xml:space="preserve">równanie </w:t>
            </w:r>
            <w:r w:rsidRPr="00366027">
              <w:rPr>
                <w:sz w:val="22"/>
                <w:szCs w:val="22"/>
              </w:rPr>
              <w:t>kwadratowe, stosując wzory na pierwiastki</w:t>
            </w:r>
            <w:r w:rsidR="005D2EEB" w:rsidRPr="00366027">
              <w:rPr>
                <w:sz w:val="22"/>
                <w:szCs w:val="22"/>
              </w:rPr>
              <w:t xml:space="preserve"> w prostych przypadkach</w:t>
            </w:r>
          </w:p>
        </w:tc>
      </w:tr>
      <w:tr w:rsidR="005D2EEB" w:rsidRPr="00BF0086" w14:paraId="56FEEDC1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95F0" w14:textId="2734EB0A" w:rsidR="005D2EEB" w:rsidRPr="00366027" w:rsidRDefault="005D2EEB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lastRenderedPageBreak/>
              <w:t xml:space="preserve">interpretuje geometrycznie rozwiązania równania kwadratowego w zależności od współczynnika </w:t>
            </w:r>
            <w:r w:rsidRPr="00366027">
              <w:rPr>
                <w:i/>
                <w:sz w:val="22"/>
                <w:szCs w:val="22"/>
              </w:rPr>
              <w:t>a</w:t>
            </w:r>
            <w:r w:rsidRPr="00366027">
              <w:rPr>
                <w:sz w:val="22"/>
                <w:szCs w:val="22"/>
              </w:rPr>
              <w:t xml:space="preserve"> i wyróżnika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Δ</m:t>
              </m:r>
            </m:oMath>
          </w:p>
        </w:tc>
      </w:tr>
      <w:tr w:rsidR="00BC33AE" w:rsidRPr="00BF0086" w14:paraId="053B2B9B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EF97" w14:textId="77777777" w:rsidR="00BC33AE" w:rsidRPr="00366027" w:rsidRDefault="00BC33AE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wyznacza algebraicznie współrzędne punktów przecięcia paraboli z osiami układu współrzędnych</w:t>
            </w:r>
          </w:p>
        </w:tc>
      </w:tr>
      <w:tr w:rsidR="00AB5F67" w:rsidRPr="00BF0086" w14:paraId="2C68C362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922E" w14:textId="60583A80" w:rsidR="00AB5F67" w:rsidRPr="00366027" w:rsidRDefault="00AB5F67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przedstawia trójmian kwadratowy w postaci </w:t>
            </w:r>
            <w:r w:rsidR="005D2EEB" w:rsidRPr="00366027">
              <w:rPr>
                <w:sz w:val="22"/>
                <w:szCs w:val="22"/>
              </w:rPr>
              <w:t>iloczynowe</w:t>
            </w:r>
            <w:r w:rsidR="00FD3F03" w:rsidRPr="00366027">
              <w:rPr>
                <w:sz w:val="22"/>
                <w:szCs w:val="22"/>
              </w:rPr>
              <w:t>j</w:t>
            </w:r>
            <w:r w:rsidRPr="00366027">
              <w:rPr>
                <w:sz w:val="22"/>
                <w:szCs w:val="22"/>
              </w:rPr>
              <w:t xml:space="preserve">, </w:t>
            </w:r>
            <w:r w:rsidR="005D2EEB" w:rsidRPr="00366027">
              <w:rPr>
                <w:sz w:val="22"/>
                <w:szCs w:val="22"/>
              </w:rPr>
              <w:t>jeśli</w:t>
            </w:r>
            <w:r w:rsidR="00BC33AE" w:rsidRPr="00366027">
              <w:rPr>
                <w:sz w:val="22"/>
                <w:szCs w:val="22"/>
              </w:rPr>
              <w:t xml:space="preserve"> taka postać istnieje</w:t>
            </w:r>
          </w:p>
        </w:tc>
      </w:tr>
      <w:tr w:rsidR="00BA6904" w:rsidRPr="00BF0086" w14:paraId="39629220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43D1" w14:textId="77777777" w:rsidR="00BA6904" w:rsidRPr="00366027" w:rsidRDefault="00BC33AE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odczytuje miejsca zerowe funkcji kwadratowej z jej postaci iloczynowej</w:t>
            </w:r>
          </w:p>
        </w:tc>
      </w:tr>
      <w:tr w:rsidR="00AB5F67" w:rsidRPr="00BF0086" w14:paraId="5156B85A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B05E" w14:textId="77777777" w:rsidR="00AB5F67" w:rsidRPr="00366027" w:rsidRDefault="00BA6904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rozwiązuje </w:t>
            </w:r>
            <w:r w:rsidR="001E15F7" w:rsidRPr="00366027">
              <w:rPr>
                <w:sz w:val="22"/>
                <w:szCs w:val="22"/>
              </w:rPr>
              <w:t>nierównoś</w:t>
            </w:r>
            <w:r w:rsidR="000450E8" w:rsidRPr="00366027">
              <w:rPr>
                <w:sz w:val="22"/>
                <w:szCs w:val="22"/>
              </w:rPr>
              <w:t>ć</w:t>
            </w:r>
            <w:r w:rsidR="001E15F7" w:rsidRPr="00366027">
              <w:rPr>
                <w:sz w:val="22"/>
                <w:szCs w:val="22"/>
              </w:rPr>
              <w:t xml:space="preserve"> </w:t>
            </w:r>
            <w:r w:rsidR="000450E8" w:rsidRPr="00366027">
              <w:rPr>
                <w:sz w:val="22"/>
                <w:szCs w:val="22"/>
              </w:rPr>
              <w:t>kwadratową w prostych przypadkach</w:t>
            </w:r>
          </w:p>
        </w:tc>
      </w:tr>
      <w:tr w:rsidR="001117BD" w:rsidRPr="00BF0086" w14:paraId="0022ED0E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8846" w14:textId="77777777" w:rsidR="001117BD" w:rsidRPr="00366027" w:rsidRDefault="00756D58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stosuje pojęcie najmniejszej i największej wartości funkcji, wyznacza wartość najmniejszą i największą funkcji kwadratowej w przedziale domkniętym</w:t>
            </w:r>
            <w:r w:rsidR="00580446" w:rsidRPr="00366027">
              <w:rPr>
                <w:sz w:val="22"/>
                <w:szCs w:val="22"/>
              </w:rPr>
              <w:t xml:space="preserve"> w prostych przypadkach</w:t>
            </w:r>
            <w:r w:rsidR="001117BD" w:rsidRPr="00366027">
              <w:rPr>
                <w:sz w:val="22"/>
                <w:szCs w:val="22"/>
              </w:rPr>
              <w:t xml:space="preserve"> </w:t>
            </w:r>
          </w:p>
        </w:tc>
      </w:tr>
      <w:tr w:rsidR="00970D16" w:rsidRPr="00BF0086" w14:paraId="57E225F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DCDE" w14:textId="323DA3D3" w:rsidR="00970D16" w:rsidRPr="00366027" w:rsidRDefault="00ED2288" w:rsidP="00AD67E9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przeprowadza analizę zadania tekstowego, a następnie zapisuje odpowiednie równanie, nierówność lub funkcję kwadratową opisujące daną zależność</w:t>
            </w:r>
            <w:r w:rsidR="00756D58" w:rsidRPr="00366027">
              <w:rPr>
                <w:sz w:val="22"/>
                <w:szCs w:val="22"/>
              </w:rPr>
              <w:t xml:space="preserve"> i </w:t>
            </w:r>
            <w:r w:rsidR="00F3513B" w:rsidRPr="00CF1E83">
              <w:rPr>
                <w:sz w:val="22"/>
                <w:szCs w:val="22"/>
              </w:rPr>
              <w:t xml:space="preserve">znajduje </w:t>
            </w:r>
            <w:r w:rsidR="00F3513B" w:rsidRPr="00366027">
              <w:rPr>
                <w:sz w:val="22"/>
                <w:szCs w:val="22"/>
              </w:rPr>
              <w:t>w prostych przypadkach</w:t>
            </w:r>
            <w:r w:rsidR="00F3513B" w:rsidRPr="00AD67E9">
              <w:rPr>
                <w:sz w:val="22"/>
                <w:szCs w:val="22"/>
              </w:rPr>
              <w:t xml:space="preserve"> </w:t>
            </w:r>
            <w:r w:rsidR="00F3513B" w:rsidRPr="00CF1E83">
              <w:rPr>
                <w:sz w:val="22"/>
                <w:szCs w:val="22"/>
              </w:rPr>
              <w:t>rozwiązanie, które spełnia ułożone przez niego warunki</w:t>
            </w:r>
            <w:r w:rsidR="00F3513B" w:rsidRPr="00366027" w:rsidDel="00F3513B">
              <w:rPr>
                <w:sz w:val="22"/>
                <w:szCs w:val="22"/>
              </w:rPr>
              <w:t xml:space="preserve"> </w:t>
            </w:r>
          </w:p>
        </w:tc>
      </w:tr>
    </w:tbl>
    <w:p w14:paraId="19D82E02" w14:textId="77777777" w:rsidR="00AB5F67" w:rsidRPr="00B109F1" w:rsidRDefault="00AB5F67" w:rsidP="00AB5F67">
      <w:pPr>
        <w:spacing w:line="120" w:lineRule="atLeast"/>
        <w:jc w:val="both"/>
      </w:pPr>
    </w:p>
    <w:p w14:paraId="1569C710" w14:textId="77777777" w:rsidR="00AB5F67" w:rsidRPr="00ED6CFD" w:rsidRDefault="00AB5F67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16067D78" w14:textId="77777777" w:rsidR="00AB5F67" w:rsidRPr="00ED6CFD" w:rsidRDefault="00AB5F67" w:rsidP="00AB5F67">
      <w:pPr>
        <w:spacing w:line="120" w:lineRule="atLeast"/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0B673C" w:rsidRPr="00ED6CFD" w14:paraId="5A84E83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111B" w14:textId="2F0D48EE" w:rsidR="000B673C" w:rsidRPr="00ED6CFD" w:rsidRDefault="00F018B2" w:rsidP="004F0BEF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równani</w:t>
            </w:r>
            <w:r w:rsidR="00FE147F" w:rsidRPr="00ED6CFD">
              <w:rPr>
                <w:sz w:val="22"/>
                <w:szCs w:val="22"/>
              </w:rPr>
              <w:t>e</w:t>
            </w:r>
            <w:r w:rsidR="002A2157">
              <w:rPr>
                <w:sz w:val="22"/>
                <w:szCs w:val="22"/>
              </w:rPr>
              <w:t xml:space="preserve"> kwadratowe</w:t>
            </w:r>
            <w:r w:rsidR="00FE147F" w:rsidRPr="00ED6CFD">
              <w:rPr>
                <w:sz w:val="22"/>
                <w:szCs w:val="22"/>
              </w:rPr>
              <w:t xml:space="preserve"> i nierówność</w:t>
            </w:r>
            <w:r w:rsidR="00CE0323" w:rsidRPr="00ED6CFD">
              <w:rPr>
                <w:sz w:val="22"/>
                <w:szCs w:val="22"/>
              </w:rPr>
              <w:t xml:space="preserve"> kwadratową w trudniejszych przypadkach</w:t>
            </w:r>
          </w:p>
        </w:tc>
      </w:tr>
      <w:tr w:rsidR="00AB5F67" w:rsidRPr="00ED6CFD" w14:paraId="7F40A117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452D" w14:textId="01C2AE85" w:rsidR="00AB5F67" w:rsidRPr="00ED6CFD" w:rsidRDefault="00FE147F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postać iloczynową funkcji kwadratowej do rozwiązywania zadań w</w:t>
            </w:r>
            <w:r w:rsidR="00832125">
              <w:rPr>
                <w:sz w:val="22"/>
                <w:szCs w:val="22"/>
              </w:rPr>
              <w:t> </w:t>
            </w:r>
            <w:r w:rsidRPr="00ED6CFD">
              <w:rPr>
                <w:sz w:val="22"/>
                <w:szCs w:val="22"/>
              </w:rPr>
              <w:t>trudniejszych przypadkach</w:t>
            </w:r>
          </w:p>
        </w:tc>
      </w:tr>
      <w:tr w:rsidR="00855F6C" w:rsidRPr="00ED6CFD" w14:paraId="219D2786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F613" w14:textId="24ADE821" w:rsidR="00855F6C" w:rsidRPr="00ED6CFD" w:rsidRDefault="00855F6C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nierówności kwadratowe do wyznacz</w:t>
            </w:r>
            <w:r w:rsidR="002A2157"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>nia dziedziny funkcji zapisanej za pomocą pierwiastka</w:t>
            </w:r>
          </w:p>
        </w:tc>
      </w:tr>
      <w:tr w:rsidR="004523FC" w:rsidRPr="00ED6CFD" w14:paraId="1D847CB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47D4" w14:textId="5A0F1D6D" w:rsidR="004523FC" w:rsidRPr="00ED6CFD" w:rsidRDefault="004523FC" w:rsidP="00AD67E9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wyznacza </w:t>
            </w:r>
            <w:r w:rsidR="00A354BE" w:rsidRPr="00ED6CFD">
              <w:rPr>
                <w:sz w:val="22"/>
                <w:szCs w:val="22"/>
              </w:rPr>
              <w:t>w trudniejszych przypadkach</w:t>
            </w:r>
            <w:r w:rsidR="00A354BE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najmniejszą i największą wartość funkcji w</w:t>
            </w:r>
            <w:r w:rsidR="00A354BE">
              <w:rPr>
                <w:bCs/>
                <w:sz w:val="22"/>
                <w:szCs w:val="22"/>
              </w:rPr>
              <w:t> </w:t>
            </w:r>
            <w:r w:rsidRPr="00ED6CFD">
              <w:rPr>
                <w:bCs/>
                <w:sz w:val="22"/>
                <w:szCs w:val="22"/>
              </w:rPr>
              <w:t>przedziale domkniętym</w:t>
            </w:r>
            <w:r w:rsidR="00E90164">
              <w:rPr>
                <w:bCs/>
                <w:sz w:val="22"/>
                <w:szCs w:val="22"/>
              </w:rPr>
              <w:t>,</w:t>
            </w:r>
            <w:r w:rsidRPr="00ED6CFD">
              <w:rPr>
                <w:bCs/>
                <w:sz w:val="22"/>
                <w:szCs w:val="22"/>
              </w:rPr>
              <w:t xml:space="preserve"> korzystając z własności funkcji kwadratowej</w:t>
            </w:r>
            <w:r w:rsidR="00E90164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523FC" w:rsidRPr="00ED6CFD" w14:paraId="13AA7525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27B6" w14:textId="77777777" w:rsidR="004523FC" w:rsidRPr="00ED6CFD" w:rsidRDefault="00F018B2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równania kwadratowe do rozwiązywania zadań optymalizacyjnych</w:t>
            </w:r>
          </w:p>
        </w:tc>
      </w:tr>
      <w:tr w:rsidR="00E90164" w:rsidRPr="00ED6CFD" w14:paraId="3A8BE86C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C205" w14:textId="2E9D5450" w:rsidR="00E90164" w:rsidRPr="00ED6CFD" w:rsidRDefault="00E90164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tekstowe o podwyższonym stopniu trudności</w:t>
            </w:r>
            <w:r w:rsidR="00A354B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</w:t>
            </w:r>
            <w:r w:rsidRPr="00ED6CFD">
              <w:rPr>
                <w:bCs/>
                <w:sz w:val="22"/>
                <w:szCs w:val="22"/>
              </w:rPr>
              <w:t>równania kwadratowe</w:t>
            </w:r>
          </w:p>
        </w:tc>
      </w:tr>
    </w:tbl>
    <w:p w14:paraId="24605053" w14:textId="77777777" w:rsidR="00AB5F67" w:rsidRPr="00B109F1" w:rsidRDefault="00AB5F67" w:rsidP="00AB5F67">
      <w:pPr>
        <w:spacing w:line="120" w:lineRule="atLeast"/>
        <w:jc w:val="both"/>
      </w:pPr>
    </w:p>
    <w:p w14:paraId="1DF658DF" w14:textId="77777777" w:rsidR="00AB5F67" w:rsidRPr="00ED6CFD" w:rsidRDefault="00AB5F67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0EBC18E3" w14:textId="77777777" w:rsidR="00AB5F67" w:rsidRPr="00ED6CFD" w:rsidRDefault="00AB5F67" w:rsidP="00AB5F67">
      <w:pPr>
        <w:pStyle w:val="Tekstpodstawowy"/>
        <w:spacing w:line="120" w:lineRule="atLeast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603017" w:rsidRPr="00ED6CFD" w14:paraId="452CBA85" w14:textId="77777777" w:rsidTr="0060301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86F1" w14:textId="77777777" w:rsidR="00603017" w:rsidRPr="00ED6CFD" w:rsidRDefault="00603017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wyprowadza wzory na pierwiastki </w:t>
            </w:r>
            <w:r w:rsidR="00DC5770">
              <w:rPr>
                <w:sz w:val="22"/>
                <w:szCs w:val="22"/>
              </w:rPr>
              <w:t>trójmianu</w:t>
            </w:r>
            <w:r w:rsidR="00DC5770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kwadratowego</w:t>
            </w:r>
          </w:p>
        </w:tc>
      </w:tr>
      <w:tr w:rsidR="00603017" w:rsidRPr="00ED6CFD" w14:paraId="6F29E18E" w14:textId="77777777" w:rsidTr="0060301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A87" w14:textId="10E8CF11" w:rsidR="00603017" w:rsidRPr="00ED6CFD" w:rsidRDefault="00A354BE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Pr="00ED6CFD">
              <w:rPr>
                <w:sz w:val="22"/>
                <w:szCs w:val="22"/>
              </w:rPr>
              <w:t xml:space="preserve"> </w:t>
            </w:r>
            <w:r w:rsidR="00603017" w:rsidRPr="00ED6CFD">
              <w:rPr>
                <w:sz w:val="22"/>
                <w:szCs w:val="22"/>
              </w:rPr>
              <w:t>związki między współczynnikami funkcji kwadratowej o podwyższonym stopniu trudności</w:t>
            </w:r>
          </w:p>
        </w:tc>
      </w:tr>
      <w:tr w:rsidR="00603017" w:rsidRPr="00ED6CFD" w14:paraId="1BFFCF8C" w14:textId="77777777" w:rsidTr="0060301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FBC" w14:textId="77777777" w:rsidR="00603017" w:rsidRPr="00ED6CFD" w:rsidRDefault="00603017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rozwiązuje zadania o znacznym stopniu trudności dotyczące funkcji kwadratowej</w:t>
            </w:r>
          </w:p>
        </w:tc>
      </w:tr>
    </w:tbl>
    <w:p w14:paraId="3FC9F5F1" w14:textId="77777777" w:rsidR="004F0BEF" w:rsidRPr="00ED6CFD" w:rsidRDefault="004F0BEF">
      <w:pPr>
        <w:rPr>
          <w:sz w:val="22"/>
          <w:szCs w:val="22"/>
        </w:rPr>
      </w:pPr>
    </w:p>
    <w:p w14:paraId="41ECEE5A" w14:textId="77777777" w:rsidR="004523FC" w:rsidRPr="00ED6CFD" w:rsidRDefault="004523FC" w:rsidP="004523FC">
      <w:pPr>
        <w:rPr>
          <w:b/>
          <w:bCs/>
          <w:sz w:val="22"/>
          <w:szCs w:val="22"/>
        </w:rPr>
      </w:pPr>
      <w:r w:rsidRPr="00ED6CFD">
        <w:rPr>
          <w:b/>
          <w:bCs/>
          <w:sz w:val="22"/>
          <w:szCs w:val="22"/>
        </w:rPr>
        <w:t>2. WIELOMIANY</w:t>
      </w:r>
    </w:p>
    <w:p w14:paraId="3980B755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1A05FA0B" w14:textId="77777777" w:rsidR="004523FC" w:rsidRPr="00ED6CFD" w:rsidRDefault="004523FC" w:rsidP="004523F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710A98E4" w14:textId="77777777" w:rsidTr="00CC6688">
        <w:tc>
          <w:tcPr>
            <w:tcW w:w="9062" w:type="dxa"/>
          </w:tcPr>
          <w:p w14:paraId="72563A61" w14:textId="77777777" w:rsidR="004523FC" w:rsidRPr="00ED6CFD" w:rsidRDefault="00832EAB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podaje przykład wielomianu, </w:t>
            </w:r>
            <w:r w:rsidRPr="005E1593">
              <w:rPr>
                <w:bCs/>
                <w:color w:val="000000" w:themeColor="text1"/>
                <w:sz w:val="22"/>
                <w:szCs w:val="22"/>
              </w:rPr>
              <w:t>określa jego stopień i podaje wartości jego współczynników</w:t>
            </w:r>
          </w:p>
        </w:tc>
      </w:tr>
      <w:tr w:rsidR="00832EAB" w:rsidRPr="00ED6CFD" w14:paraId="74E2D542" w14:textId="77777777" w:rsidTr="00CC6688">
        <w:tc>
          <w:tcPr>
            <w:tcW w:w="9062" w:type="dxa"/>
          </w:tcPr>
          <w:p w14:paraId="3E985432" w14:textId="77777777" w:rsidR="00832EAB" w:rsidRDefault="00712299" w:rsidP="004523FC">
            <w:pPr>
              <w:numPr>
                <w:ilvl w:val="0"/>
                <w:numId w:val="5"/>
              </w:num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zapisuje wielomian określonego stopnia o danych współczynnikach</w:t>
            </w:r>
          </w:p>
        </w:tc>
      </w:tr>
      <w:tr w:rsidR="004523FC" w:rsidRPr="00ED6CFD" w14:paraId="7D5DCC7F" w14:textId="77777777" w:rsidTr="00CC6688">
        <w:tc>
          <w:tcPr>
            <w:tcW w:w="9062" w:type="dxa"/>
          </w:tcPr>
          <w:p w14:paraId="3D1C2FAD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zapisuje wielomian w sposób uporządkowany</w:t>
            </w:r>
          </w:p>
        </w:tc>
      </w:tr>
      <w:tr w:rsidR="004523FC" w:rsidRPr="00ED6CFD" w14:paraId="18229B75" w14:textId="77777777" w:rsidTr="00CC6688">
        <w:tc>
          <w:tcPr>
            <w:tcW w:w="9062" w:type="dxa"/>
          </w:tcPr>
          <w:p w14:paraId="127B1D60" w14:textId="77777777" w:rsidR="004523FC" w:rsidRPr="00ED6CFD" w:rsidRDefault="004523FC" w:rsidP="004523FC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wartość wielomianu dla danego argumentu; sprawdza, czy dany punkt należy do wykresu danego wielomianu</w:t>
            </w:r>
          </w:p>
        </w:tc>
      </w:tr>
      <w:tr w:rsidR="004523FC" w:rsidRPr="00ED6CFD" w14:paraId="18819A3A" w14:textId="77777777" w:rsidTr="00CC6688">
        <w:tc>
          <w:tcPr>
            <w:tcW w:w="9062" w:type="dxa"/>
          </w:tcPr>
          <w:p w14:paraId="02B29819" w14:textId="77777777" w:rsidR="004523FC" w:rsidRPr="00ED6CFD" w:rsidRDefault="004523FC" w:rsidP="004523FC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wyznacza sumę, różnicę, iloczyn wielomianów i określa ich stopień</w:t>
            </w:r>
          </w:p>
        </w:tc>
      </w:tr>
      <w:tr w:rsidR="004523FC" w:rsidRPr="00ED6CFD" w14:paraId="68A9AC82" w14:textId="77777777" w:rsidTr="00CC6688">
        <w:tc>
          <w:tcPr>
            <w:tcW w:w="9062" w:type="dxa"/>
          </w:tcPr>
          <w:p w14:paraId="1A48747D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określa stopień iloczynu wielomianów bez wykonywania mnożenia</w:t>
            </w:r>
          </w:p>
        </w:tc>
      </w:tr>
      <w:tr w:rsidR="004523FC" w:rsidRPr="00ED6CFD" w14:paraId="0CD8EEB7" w14:textId="77777777" w:rsidTr="00CC6688">
        <w:tc>
          <w:tcPr>
            <w:tcW w:w="9062" w:type="dxa"/>
          </w:tcPr>
          <w:p w14:paraId="504BF3E8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podaje współczynnik przy najwyższej potędze oraz wyraz wolny iloczynu wielomianów bez wykonywania mnożenia wielomianów</w:t>
            </w:r>
          </w:p>
        </w:tc>
      </w:tr>
      <w:tr w:rsidR="004523FC" w:rsidRPr="00ED6CFD" w14:paraId="3D9E4738" w14:textId="77777777" w:rsidTr="00CC6688">
        <w:tc>
          <w:tcPr>
            <w:tcW w:w="9062" w:type="dxa"/>
          </w:tcPr>
          <w:p w14:paraId="794A9760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wartość wielomianu dwóch (trzech) zmiennych dla danych argumentów</w:t>
            </w:r>
          </w:p>
        </w:tc>
      </w:tr>
      <w:tr w:rsidR="00712299" w:rsidRPr="00ED6CFD" w14:paraId="71F1FC3E" w14:textId="77777777" w:rsidTr="00CC6688">
        <w:tc>
          <w:tcPr>
            <w:tcW w:w="9062" w:type="dxa"/>
          </w:tcPr>
          <w:p w14:paraId="45E4B49E" w14:textId="10914C09" w:rsidR="00712299" w:rsidRPr="00712299" w:rsidRDefault="0071229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przekształca wyrażenie algebraiczne</w:t>
            </w:r>
            <w:r>
              <w:rPr>
                <w:sz w:val="22"/>
                <w:szCs w:val="22"/>
              </w:rPr>
              <w:t>, stosując</w:t>
            </w:r>
            <w:r w:rsidRPr="005E1593">
              <w:rPr>
                <w:sz w:val="22"/>
                <w:szCs w:val="22"/>
              </w:rPr>
              <w:t xml:space="preserve"> wzor</w:t>
            </w:r>
            <w:r>
              <w:rPr>
                <w:sz w:val="22"/>
                <w:szCs w:val="22"/>
              </w:rPr>
              <w:t>y</w:t>
            </w:r>
            <w:r w:rsidRPr="005E1593">
              <w:rPr>
                <w:sz w:val="22"/>
                <w:szCs w:val="22"/>
              </w:rPr>
              <w:t xml:space="preserve"> skróconego mnożenia</w:t>
            </w:r>
            <w:r w:rsidR="00541E40">
              <w:rPr>
                <w:sz w:val="22"/>
                <w:szCs w:val="22"/>
              </w:rPr>
              <w:t xml:space="preserve"> dla wielomianów stopnia drugiego</w:t>
            </w:r>
          </w:p>
        </w:tc>
      </w:tr>
      <w:tr w:rsidR="004523FC" w:rsidRPr="00ED6CFD" w14:paraId="63652E06" w14:textId="77777777" w:rsidTr="00CC6688">
        <w:tc>
          <w:tcPr>
            <w:tcW w:w="9062" w:type="dxa"/>
          </w:tcPr>
          <w:p w14:paraId="6B66D779" w14:textId="601BA197" w:rsidR="004523FC" w:rsidRPr="00ED6CFD" w:rsidRDefault="004523FC" w:rsidP="00AD67E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rozkłada </w:t>
            </w:r>
            <w:r w:rsidR="007A33F7" w:rsidRPr="00CE0323">
              <w:rPr>
                <w:sz w:val="22"/>
                <w:szCs w:val="22"/>
              </w:rPr>
              <w:t>w prostych przypadkach</w:t>
            </w:r>
            <w:r w:rsidR="007A33F7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wielomian na czynniki, wyłączania wspólnego czynnika poza nawias</w:t>
            </w:r>
            <w:r w:rsidR="00712299">
              <w:rPr>
                <w:sz w:val="22"/>
                <w:szCs w:val="22"/>
              </w:rPr>
              <w:t xml:space="preserve"> </w:t>
            </w:r>
          </w:p>
        </w:tc>
      </w:tr>
      <w:tr w:rsidR="004523FC" w:rsidRPr="00ED6CFD" w14:paraId="09832907" w14:textId="77777777" w:rsidTr="00CC6688">
        <w:tc>
          <w:tcPr>
            <w:tcW w:w="9062" w:type="dxa"/>
          </w:tcPr>
          <w:p w14:paraId="3BA379C4" w14:textId="77777777" w:rsidR="004523FC" w:rsidRPr="00ED6CFD" w:rsidRDefault="00032549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proste równani</w:t>
            </w:r>
            <w:r w:rsidR="00712299">
              <w:rPr>
                <w:sz w:val="22"/>
                <w:szCs w:val="22"/>
              </w:rPr>
              <w:t>e</w:t>
            </w:r>
            <w:r w:rsidRPr="00ED6CFD">
              <w:rPr>
                <w:sz w:val="22"/>
                <w:szCs w:val="22"/>
              </w:rPr>
              <w:t xml:space="preserve"> wielomianowe</w:t>
            </w:r>
          </w:p>
        </w:tc>
      </w:tr>
      <w:tr w:rsidR="004523FC" w:rsidRPr="00ED6CFD" w14:paraId="12D19ECD" w14:textId="77777777" w:rsidTr="00CC6688">
        <w:tc>
          <w:tcPr>
            <w:tcW w:w="9062" w:type="dxa"/>
          </w:tcPr>
          <w:p w14:paraId="6EA38927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lastRenderedPageBreak/>
              <w:t>opisuje wielomianem zależności dane w zadaniu i wyznacza jego dziedzinę</w:t>
            </w:r>
            <w:r w:rsidR="00BE2883">
              <w:rPr>
                <w:sz w:val="22"/>
                <w:szCs w:val="22"/>
              </w:rPr>
              <w:t xml:space="preserve"> w prostych przypadkach</w:t>
            </w:r>
          </w:p>
        </w:tc>
      </w:tr>
    </w:tbl>
    <w:p w14:paraId="0EC5CBCF" w14:textId="77777777" w:rsidR="004523FC" w:rsidRPr="00B109F1" w:rsidRDefault="004523FC" w:rsidP="004523FC">
      <w:pPr>
        <w:jc w:val="both"/>
      </w:pPr>
    </w:p>
    <w:p w14:paraId="5528738E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0BE5E0A3" w14:textId="77777777" w:rsidR="004523FC" w:rsidRPr="00ED6CFD" w:rsidRDefault="004523FC" w:rsidP="004523F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27A87ED4" w14:textId="77777777" w:rsidTr="00CC6688">
        <w:tc>
          <w:tcPr>
            <w:tcW w:w="9062" w:type="dxa"/>
          </w:tcPr>
          <w:p w14:paraId="0CE77CB9" w14:textId="4424A86F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wyznacza współczynniki wielomianu </w:t>
            </w:r>
            <w:r w:rsidR="00EC2338">
              <w:rPr>
                <w:sz w:val="22"/>
                <w:szCs w:val="22"/>
              </w:rPr>
              <w:t>spełniającego</w:t>
            </w:r>
            <w:r w:rsidR="00EC2338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dane warunki</w:t>
            </w:r>
          </w:p>
        </w:tc>
      </w:tr>
      <w:tr w:rsidR="004523FC" w:rsidRPr="00ED6CFD" w14:paraId="22536C50" w14:textId="77777777" w:rsidTr="00CC6688">
        <w:tc>
          <w:tcPr>
            <w:tcW w:w="9062" w:type="dxa"/>
          </w:tcPr>
          <w:p w14:paraId="061658A5" w14:textId="77777777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wielomiany wielu zmiennych w zadaniach różnych typów</w:t>
            </w:r>
          </w:p>
        </w:tc>
      </w:tr>
      <w:tr w:rsidR="004523FC" w:rsidRPr="00ED6CFD" w14:paraId="00E86DE0" w14:textId="77777777" w:rsidTr="00CC6688">
        <w:tc>
          <w:tcPr>
            <w:tcW w:w="9062" w:type="dxa"/>
          </w:tcPr>
          <w:p w14:paraId="73A7A16B" w14:textId="77777777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rozkłada wielomian na czynniki możliwie najniższego stopnia</w:t>
            </w:r>
          </w:p>
        </w:tc>
      </w:tr>
      <w:tr w:rsidR="004523FC" w:rsidRPr="00ED6CFD" w14:paraId="7BB73E1B" w14:textId="77777777" w:rsidTr="00CC6688">
        <w:tc>
          <w:tcPr>
            <w:tcW w:w="9062" w:type="dxa"/>
          </w:tcPr>
          <w:p w14:paraId="6FCBE258" w14:textId="09225024" w:rsidR="004523FC" w:rsidRPr="00ED6CFD" w:rsidRDefault="00923256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rozkłada</w:t>
            </w:r>
            <w:r w:rsidR="004523FC" w:rsidRPr="00ED6CFD">
              <w:rPr>
                <w:sz w:val="22"/>
                <w:szCs w:val="22"/>
              </w:rPr>
              <w:t xml:space="preserve"> wielomian na czynniki w zadaniach różnych typów</w:t>
            </w:r>
          </w:p>
        </w:tc>
      </w:tr>
      <w:tr w:rsidR="004523FC" w:rsidRPr="00ED6CFD" w14:paraId="24847518" w14:textId="77777777" w:rsidTr="00CC6688">
        <w:tc>
          <w:tcPr>
            <w:tcW w:w="9062" w:type="dxa"/>
          </w:tcPr>
          <w:p w14:paraId="796EA387" w14:textId="060DA20F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rozwiązuje zadania </w:t>
            </w:r>
            <w:r w:rsidR="008A0D31" w:rsidRPr="005E1593">
              <w:rPr>
                <w:sz w:val="22"/>
                <w:szCs w:val="22"/>
              </w:rPr>
              <w:t>tekstowe</w:t>
            </w:r>
            <w:r w:rsidR="008A0D31">
              <w:rPr>
                <w:sz w:val="22"/>
                <w:szCs w:val="22"/>
              </w:rPr>
              <w:t>, wykorzystując działania na wielomianach i równania wielomianowe</w:t>
            </w:r>
          </w:p>
        </w:tc>
      </w:tr>
    </w:tbl>
    <w:p w14:paraId="088CE7B9" w14:textId="77777777" w:rsidR="004523FC" w:rsidRPr="00ED6CFD" w:rsidRDefault="004523FC" w:rsidP="004523FC">
      <w:pPr>
        <w:jc w:val="both"/>
        <w:rPr>
          <w:sz w:val="22"/>
          <w:szCs w:val="22"/>
        </w:rPr>
      </w:pPr>
    </w:p>
    <w:p w14:paraId="20A25B0F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0F8C006E" w14:textId="043C40A2" w:rsidR="004523FC" w:rsidRPr="00ED6CFD" w:rsidRDefault="004523FC" w:rsidP="004523FC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10173" w:rsidRPr="00ED6CFD" w14:paraId="51274EB8" w14:textId="77777777" w:rsidTr="00CC6688">
        <w:tc>
          <w:tcPr>
            <w:tcW w:w="9062" w:type="dxa"/>
          </w:tcPr>
          <w:p w14:paraId="51916046" w14:textId="77777777" w:rsidR="00C10173" w:rsidRPr="00ED6CFD" w:rsidDel="00C10173" w:rsidRDefault="00C10173" w:rsidP="004523FC">
            <w:pPr>
              <w:pStyle w:val="Tekstpodstawowy"/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zadania</w:t>
            </w:r>
            <w:r>
              <w:rPr>
                <w:sz w:val="22"/>
                <w:szCs w:val="22"/>
              </w:rPr>
              <w:t xml:space="preserve"> o znacznym stopniu trudności dotyczące wielomianów</w:t>
            </w:r>
          </w:p>
        </w:tc>
      </w:tr>
    </w:tbl>
    <w:p w14:paraId="6C03DB42" w14:textId="77777777" w:rsidR="004523FC" w:rsidRPr="00ED6CFD" w:rsidRDefault="004523FC" w:rsidP="004523FC">
      <w:pPr>
        <w:rPr>
          <w:sz w:val="22"/>
          <w:szCs w:val="22"/>
        </w:rPr>
      </w:pPr>
    </w:p>
    <w:p w14:paraId="6AFF5AD3" w14:textId="77777777" w:rsidR="004523FC" w:rsidRPr="00ED6CFD" w:rsidRDefault="004523FC" w:rsidP="004523FC">
      <w:pPr>
        <w:rPr>
          <w:sz w:val="22"/>
          <w:szCs w:val="22"/>
        </w:rPr>
      </w:pPr>
    </w:p>
    <w:p w14:paraId="614C4790" w14:textId="77777777" w:rsidR="004523FC" w:rsidRPr="00ED6CFD" w:rsidRDefault="00BE1B7B" w:rsidP="004523FC">
      <w:pPr>
        <w:pStyle w:val="Nagwek2"/>
        <w:rPr>
          <w:rFonts w:ascii="Times New Roman" w:hAnsi="Times New Roman"/>
          <w:sz w:val="22"/>
          <w:szCs w:val="22"/>
        </w:rPr>
      </w:pPr>
      <w:r w:rsidRPr="00ED6CFD">
        <w:rPr>
          <w:rFonts w:ascii="Times New Roman" w:hAnsi="Times New Roman"/>
          <w:sz w:val="22"/>
          <w:szCs w:val="22"/>
        </w:rPr>
        <w:t>3</w:t>
      </w:r>
      <w:r w:rsidR="004523FC" w:rsidRPr="00ED6CFD">
        <w:rPr>
          <w:rFonts w:ascii="Times New Roman" w:hAnsi="Times New Roman"/>
          <w:sz w:val="22"/>
          <w:szCs w:val="22"/>
        </w:rPr>
        <w:t>. FUNKCJE WYMIERNE</w:t>
      </w:r>
    </w:p>
    <w:p w14:paraId="46624357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42BE4D40" w14:textId="77777777" w:rsidR="004523FC" w:rsidRPr="00ED6CFD" w:rsidRDefault="004523FC" w:rsidP="004523F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226E6CF1" w14:textId="77777777" w:rsidTr="00DE6393">
        <w:tc>
          <w:tcPr>
            <w:tcW w:w="9062" w:type="dxa"/>
          </w:tcPr>
          <w:p w14:paraId="19A678A1" w14:textId="0CC3EC9C" w:rsidR="004523FC" w:rsidRPr="00ED6CFD" w:rsidRDefault="004523FC" w:rsidP="00390F6B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="00046CE4">
              <w:rPr>
                <w:sz w:val="22"/>
                <w:szCs w:val="22"/>
              </w:rPr>
              <w:t xml:space="preserve"> </w:t>
            </w:r>
            <w:r w:rsidR="00046CE4" w:rsidRPr="00ED6CFD">
              <w:rPr>
                <w:sz w:val="22"/>
                <w:szCs w:val="22"/>
              </w:rPr>
              <w:t>(w prostych przypadkach także w podanym zbiorze)</w:t>
            </w:r>
            <w:r w:rsidR="00046CE4">
              <w:rPr>
                <w:sz w:val="22"/>
                <w:szCs w:val="22"/>
              </w:rPr>
              <w:t>,</w:t>
            </w:r>
            <w:r w:rsidR="009F1834" w:rsidRPr="00ED6CFD">
              <w:rPr>
                <w:sz w:val="22"/>
                <w:szCs w:val="22"/>
              </w:rPr>
              <w:t xml:space="preserve">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="00046CE4"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i podaje jej własności (dziedzinę, zbiór wartości, przedziały monotoniczności)</w:t>
            </w:r>
          </w:p>
        </w:tc>
      </w:tr>
      <w:tr w:rsidR="004523FC" w:rsidRPr="00ED6CFD" w14:paraId="5E190D62" w14:textId="77777777" w:rsidTr="00DE6393">
        <w:tc>
          <w:tcPr>
            <w:tcW w:w="9062" w:type="dxa"/>
          </w:tcPr>
          <w:p w14:paraId="015612BA" w14:textId="5358E07B" w:rsidR="004523FC" w:rsidRPr="00ED6CFD" w:rsidRDefault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przesuwa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ED6CFD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="00AD67E9">
              <w:rPr>
                <w:sz w:val="22"/>
                <w:szCs w:val="22"/>
              </w:rPr>
              <w:t xml:space="preserve">, </w:t>
            </w:r>
            <w:r w:rsidR="009F1834">
              <w:rPr>
                <w:sz w:val="22"/>
                <w:szCs w:val="22"/>
              </w:rPr>
              <w:t xml:space="preserve">wzdłuż osi </w:t>
            </w:r>
            <w:r w:rsidR="009F1834" w:rsidRPr="00DE6393">
              <w:rPr>
                <w:i/>
                <w:sz w:val="22"/>
                <w:szCs w:val="22"/>
              </w:rPr>
              <w:t>OX</w:t>
            </w:r>
            <w:r w:rsidRPr="00ED6CFD">
              <w:rPr>
                <w:sz w:val="22"/>
                <w:szCs w:val="22"/>
              </w:rPr>
              <w:t xml:space="preserve"> </w:t>
            </w:r>
            <w:r w:rsidR="009F1834">
              <w:rPr>
                <w:sz w:val="22"/>
                <w:szCs w:val="22"/>
              </w:rPr>
              <w:t xml:space="preserve">albo </w:t>
            </w:r>
            <w:r w:rsidR="009F1834" w:rsidRPr="005E1593">
              <w:rPr>
                <w:sz w:val="22"/>
                <w:szCs w:val="22"/>
              </w:rPr>
              <w:t xml:space="preserve">wzdłuż osi </w:t>
            </w:r>
            <w:r w:rsidR="009F1834" w:rsidRPr="005E1593">
              <w:rPr>
                <w:i/>
                <w:sz w:val="22"/>
                <w:szCs w:val="22"/>
              </w:rPr>
              <w:t>OY</w:t>
            </w:r>
            <w:r w:rsidR="009F1834">
              <w:rPr>
                <w:sz w:val="22"/>
                <w:szCs w:val="22"/>
              </w:rPr>
              <w:t>,</w:t>
            </w:r>
            <w:r w:rsidR="009F1834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podaje jej własności</w:t>
            </w:r>
            <w:r w:rsidR="009F1834">
              <w:rPr>
                <w:sz w:val="22"/>
                <w:szCs w:val="22"/>
              </w:rPr>
              <w:t xml:space="preserve"> oraz wyznacza równania asymptot jej wykresu</w:t>
            </w:r>
          </w:p>
        </w:tc>
      </w:tr>
      <w:tr w:rsidR="004523FC" w:rsidRPr="00ED6CFD" w14:paraId="471EB509" w14:textId="77777777" w:rsidTr="00DE6393">
        <w:tc>
          <w:tcPr>
            <w:tcW w:w="9062" w:type="dxa"/>
          </w:tcPr>
          <w:p w14:paraId="26B349B0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wyznacza dziedzinę prostego wyrażenia wymiernego</w:t>
            </w:r>
          </w:p>
        </w:tc>
      </w:tr>
      <w:tr w:rsidR="004523FC" w:rsidRPr="00ED6CFD" w14:paraId="19887C56" w14:textId="77777777" w:rsidTr="00DE6393">
        <w:tc>
          <w:tcPr>
            <w:tcW w:w="9062" w:type="dxa"/>
          </w:tcPr>
          <w:p w14:paraId="0013FAC8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oblicza wartość wyrażenia wymiernego dla danej wartości zmiennej</w:t>
            </w:r>
          </w:p>
        </w:tc>
      </w:tr>
      <w:tr w:rsidR="004523FC" w:rsidRPr="00ED6CFD" w14:paraId="15E2CFDA" w14:textId="77777777" w:rsidTr="00DE6393">
        <w:tc>
          <w:tcPr>
            <w:tcW w:w="9062" w:type="dxa"/>
          </w:tcPr>
          <w:p w14:paraId="2416B321" w14:textId="0627A715" w:rsidR="004523FC" w:rsidRPr="00ED6CFD" w:rsidRDefault="00215B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upraszcza</w:t>
            </w:r>
            <w:r w:rsidR="004523FC" w:rsidRPr="00ED6CFD">
              <w:rPr>
                <w:bCs/>
                <w:sz w:val="22"/>
                <w:szCs w:val="22"/>
              </w:rPr>
              <w:t xml:space="preserve"> wyrażenia wymierne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4523FC" w:rsidRPr="00ED6CFD" w14:paraId="4B4EF034" w14:textId="77777777" w:rsidTr="00DE6393">
        <w:tc>
          <w:tcPr>
            <w:tcW w:w="9062" w:type="dxa"/>
          </w:tcPr>
          <w:p w14:paraId="394C9DCF" w14:textId="61E35758" w:rsidR="004523FC" w:rsidRPr="00ED6CFD" w:rsidRDefault="007C7012" w:rsidP="004523FC">
            <w:pPr>
              <w:numPr>
                <w:ilvl w:val="0"/>
                <w:numId w:val="5"/>
              </w:num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mnoży, dzieli</w:t>
            </w:r>
            <w:r w:rsidR="004523FC" w:rsidRPr="00ED6CFD">
              <w:rPr>
                <w:bCs/>
                <w:color w:val="000000"/>
                <w:sz w:val="22"/>
                <w:szCs w:val="22"/>
              </w:rPr>
              <w:t xml:space="preserve"> wyrażenia wymiern</w:t>
            </w:r>
            <w:r>
              <w:rPr>
                <w:bCs/>
                <w:color w:val="000000"/>
                <w:sz w:val="22"/>
                <w:szCs w:val="22"/>
              </w:rPr>
              <w:t>e</w:t>
            </w:r>
            <w:r w:rsidR="004523FC" w:rsidRPr="00ED6CFD">
              <w:rPr>
                <w:bCs/>
                <w:color w:val="000000"/>
                <w:sz w:val="22"/>
                <w:szCs w:val="22"/>
              </w:rPr>
              <w:t xml:space="preserve"> w prostych przypadkach i podaje odpowiednie założenia</w:t>
            </w:r>
          </w:p>
        </w:tc>
      </w:tr>
      <w:tr w:rsidR="004523FC" w:rsidRPr="00ED6CFD" w14:paraId="7D8934CE" w14:textId="77777777" w:rsidTr="00DE6393">
        <w:tc>
          <w:tcPr>
            <w:tcW w:w="9062" w:type="dxa"/>
          </w:tcPr>
          <w:p w14:paraId="2E61EB36" w14:textId="3A418BF9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rozwiązuje równania wymierne</w:t>
            </w:r>
            <w:r w:rsidR="00215BFC">
              <w:rPr>
                <w:bCs/>
                <w:sz w:val="22"/>
                <w:szCs w:val="22"/>
              </w:rPr>
              <w:t xml:space="preserve"> </w:t>
            </w:r>
            <w:r w:rsidR="00215BFC" w:rsidRPr="00ED6CFD">
              <w:rPr>
                <w:bCs/>
                <w:color w:val="000000"/>
                <w:sz w:val="22"/>
                <w:szCs w:val="22"/>
              </w:rPr>
              <w:t>w prostych przypadkach</w:t>
            </w:r>
            <w:r w:rsidR="00215BFC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215BFC" w:rsidRPr="005E1593">
              <w:rPr>
                <w:bCs/>
                <w:sz w:val="22"/>
                <w:szCs w:val="22"/>
              </w:rPr>
              <w:t>podaje</w:t>
            </w:r>
            <w:r w:rsidR="00215BFC">
              <w:rPr>
                <w:bCs/>
                <w:sz w:val="22"/>
                <w:szCs w:val="22"/>
              </w:rPr>
              <w:t xml:space="preserve"> i uwzględnia</w:t>
            </w:r>
            <w:r w:rsidR="00215BFC" w:rsidRPr="005E1593">
              <w:rPr>
                <w:bCs/>
                <w:sz w:val="22"/>
                <w:szCs w:val="22"/>
              </w:rPr>
              <w:t xml:space="preserve"> założenia</w:t>
            </w:r>
          </w:p>
        </w:tc>
      </w:tr>
      <w:tr w:rsidR="004523FC" w:rsidRPr="00ED6CFD" w14:paraId="23D77829" w14:textId="77777777" w:rsidTr="00DE6393">
        <w:tc>
          <w:tcPr>
            <w:tcW w:w="9062" w:type="dxa"/>
          </w:tcPr>
          <w:p w14:paraId="13BBB9E6" w14:textId="7FA3A3E6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wykorzystuje wyrażenia wymierne do rozwiązywania zadań tekstowych</w:t>
            </w:r>
            <w:r w:rsidR="00F02A8F">
              <w:rPr>
                <w:bCs/>
                <w:color w:val="000000"/>
                <w:sz w:val="22"/>
                <w:szCs w:val="22"/>
              </w:rPr>
              <w:t xml:space="preserve"> w prostych przypadkach</w:t>
            </w:r>
          </w:p>
        </w:tc>
      </w:tr>
      <w:tr w:rsidR="004523FC" w:rsidRPr="00ED6CFD" w14:paraId="7E5E0BF2" w14:textId="77777777" w:rsidTr="00DE6393">
        <w:tc>
          <w:tcPr>
            <w:tcW w:w="9062" w:type="dxa"/>
          </w:tcPr>
          <w:p w14:paraId="1C297AF0" w14:textId="2CCCB154" w:rsidR="004523FC" w:rsidRPr="00ED6CFD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własności wartości bezwzględnej do rozwiązywania równań</w:t>
            </w:r>
            <w:r w:rsidR="007C7012">
              <w:rPr>
                <w:bCs/>
                <w:sz w:val="22"/>
                <w:szCs w:val="22"/>
              </w:rPr>
              <w:t xml:space="preserve"> postaci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x-a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=b</m:t>
              </m:r>
            </m:oMath>
            <w:r w:rsidR="00F02A8F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425EA" w:rsidRPr="00ED6CFD" w14:paraId="261BD233" w14:textId="77777777" w:rsidTr="00DE6393">
        <w:tc>
          <w:tcPr>
            <w:tcW w:w="9062" w:type="dxa"/>
          </w:tcPr>
          <w:p w14:paraId="78FD3D0B" w14:textId="1A3DD147" w:rsidR="007425EA" w:rsidRPr="00ED6CFD" w:rsidRDefault="00F02A8F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wykorzystuje wyrażenia wymierne do rozwiązywania zadań tekstowych</w:t>
            </w:r>
            <w:r w:rsidR="005A4D0E">
              <w:rPr>
                <w:bCs/>
                <w:sz w:val="22"/>
                <w:szCs w:val="22"/>
              </w:rPr>
              <w:t xml:space="preserve"> prostych zadań tekstowych</w:t>
            </w:r>
          </w:p>
        </w:tc>
      </w:tr>
    </w:tbl>
    <w:p w14:paraId="145BA41B" w14:textId="77777777" w:rsidR="004523FC" w:rsidRPr="00ED6CFD" w:rsidRDefault="004523FC" w:rsidP="004523FC">
      <w:pPr>
        <w:jc w:val="both"/>
        <w:rPr>
          <w:sz w:val="22"/>
          <w:szCs w:val="22"/>
        </w:rPr>
      </w:pPr>
    </w:p>
    <w:p w14:paraId="1AB34E6B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6BD41198" w14:textId="77777777" w:rsidR="004523FC" w:rsidRPr="00ED6CFD" w:rsidRDefault="004523FC" w:rsidP="004523F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2F8986D9" w14:textId="77777777" w:rsidTr="004F0BEF">
        <w:tc>
          <w:tcPr>
            <w:tcW w:w="9212" w:type="dxa"/>
          </w:tcPr>
          <w:p w14:paraId="41B3F34C" w14:textId="195B365E" w:rsidR="004523FC" w:rsidRPr="00ED6CFD" w:rsidRDefault="002F7DB0" w:rsidP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="00AD67E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w podanym zbiorze w trudniejszych przypadkach</w:t>
            </w:r>
          </w:p>
        </w:tc>
      </w:tr>
      <w:tr w:rsidR="007C7012" w:rsidRPr="00ED6CFD" w14:paraId="03B8B5E9" w14:textId="77777777" w:rsidTr="004F0BEF">
        <w:tc>
          <w:tcPr>
            <w:tcW w:w="9212" w:type="dxa"/>
          </w:tcPr>
          <w:p w14:paraId="35687762" w14:textId="60274DCF" w:rsidR="007C7012" w:rsidRPr="005E1593" w:rsidRDefault="007C7012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dobiera wzór funkcji do jej wykresu</w:t>
            </w:r>
          </w:p>
        </w:tc>
      </w:tr>
      <w:tr w:rsidR="002F7DB0" w:rsidRPr="00ED6CFD" w14:paraId="0930AEAC" w14:textId="77777777" w:rsidTr="004F0BEF">
        <w:tc>
          <w:tcPr>
            <w:tcW w:w="9212" w:type="dxa"/>
          </w:tcPr>
          <w:p w14:paraId="4A06FD4F" w14:textId="3FB14F82" w:rsidR="002F7DB0" w:rsidRPr="005E1593" w:rsidRDefault="002F7DB0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wyznacza współczynnik </w:t>
            </w:r>
            <w:r w:rsidRPr="005E1593">
              <w:rPr>
                <w:i/>
                <w:iCs/>
                <w:sz w:val="22"/>
                <w:szCs w:val="22"/>
              </w:rPr>
              <w:t xml:space="preserve">a </w:t>
            </w:r>
            <w:r w:rsidRPr="005E1593">
              <w:rPr>
                <w:sz w:val="22"/>
                <w:szCs w:val="22"/>
              </w:rPr>
              <w:t xml:space="preserve">tak, aby funkcja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E1593">
              <w:rPr>
                <w:sz w:val="22"/>
                <w:szCs w:val="22"/>
              </w:rPr>
              <w:t xml:space="preserve"> spełniała podane warunki</w:t>
            </w:r>
          </w:p>
        </w:tc>
      </w:tr>
      <w:tr w:rsidR="002F7DB0" w:rsidRPr="00ED6CFD" w14:paraId="27DEA165" w14:textId="77777777" w:rsidTr="004F0BEF">
        <w:tc>
          <w:tcPr>
            <w:tcW w:w="9212" w:type="dxa"/>
          </w:tcPr>
          <w:p w14:paraId="2BA9B056" w14:textId="5B4173D6" w:rsidR="002F7DB0" w:rsidRPr="005E1593" w:rsidRDefault="002F7DB0" w:rsidP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p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+q</m:t>
              </m:r>
            </m:oMath>
            <w:r>
              <w:rPr>
                <w:sz w:val="22"/>
                <w:szCs w:val="22"/>
              </w:rPr>
              <w:t>, gdzie</w:t>
            </w:r>
            <w:r w:rsidR="00F0382D"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x∈</m:t>
              </m:r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R\</m:t>
              </m:r>
              <m:r>
                <m:rPr>
                  <m:lit/>
                </m:rPr>
                <w:rPr>
                  <w:rFonts w:ascii="Cambria Math" w:hAnsi="Cambria Math"/>
                  <w:sz w:val="22"/>
                  <w:szCs w:val="22"/>
                </w:rPr>
                <m:t>{</m:t>
              </m:r>
              <m:r>
                <w:rPr>
                  <w:rFonts w:ascii="Cambria Math" w:hAnsi="Cambria Math"/>
                  <w:sz w:val="22"/>
                  <w:szCs w:val="22"/>
                </w:rPr>
                <m:t>p}</m:t>
              </m:r>
            </m:oMath>
            <w:r w:rsidR="00F0382D">
              <w:rPr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 w:rsidR="00AD67E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i wyznacza równania jej asymptot</w:t>
            </w:r>
          </w:p>
        </w:tc>
      </w:tr>
      <w:tr w:rsidR="00F0382D" w:rsidRPr="00ED6CFD" w14:paraId="62356C6B" w14:textId="77777777" w:rsidTr="004F0BEF">
        <w:tc>
          <w:tcPr>
            <w:tcW w:w="9212" w:type="dxa"/>
          </w:tcPr>
          <w:p w14:paraId="22E2647A" w14:textId="77777777" w:rsidR="00F0382D" w:rsidRPr="00DE6393" w:rsidRDefault="00F0382D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równanie hiperboli na podstawie informacji podanych na rysunku</w:t>
            </w:r>
          </w:p>
        </w:tc>
      </w:tr>
      <w:tr w:rsidR="004523FC" w:rsidRPr="00ED6CFD" w14:paraId="5FDFD247" w14:textId="77777777" w:rsidTr="004F0BEF">
        <w:tc>
          <w:tcPr>
            <w:tcW w:w="9212" w:type="dxa"/>
          </w:tcPr>
          <w:p w14:paraId="368D2561" w14:textId="647F6F05" w:rsidR="004523FC" w:rsidRPr="00ED6CFD" w:rsidRDefault="00AB19AF" w:rsidP="004523FC">
            <w:pPr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mnoży, dzieli</w:t>
            </w:r>
            <w:r w:rsidR="004523FC" w:rsidRPr="00ED6CFD">
              <w:rPr>
                <w:bCs/>
                <w:color w:val="000000"/>
                <w:sz w:val="22"/>
                <w:szCs w:val="22"/>
              </w:rPr>
              <w:t xml:space="preserve"> wyrażenia wymiern</w:t>
            </w:r>
            <w:r>
              <w:rPr>
                <w:bCs/>
                <w:color w:val="000000"/>
                <w:sz w:val="22"/>
                <w:szCs w:val="22"/>
              </w:rPr>
              <w:t>e</w:t>
            </w:r>
            <w:r w:rsidR="00F0382D">
              <w:rPr>
                <w:sz w:val="22"/>
                <w:szCs w:val="22"/>
              </w:rPr>
              <w:t xml:space="preserve"> w trudniejszych przypadkach</w:t>
            </w:r>
            <w:r w:rsidR="004523FC" w:rsidRPr="00ED6CFD">
              <w:rPr>
                <w:bCs/>
                <w:color w:val="000000"/>
                <w:sz w:val="22"/>
                <w:szCs w:val="22"/>
              </w:rPr>
              <w:t xml:space="preserve"> i podaje odpowiednie założenia</w:t>
            </w:r>
          </w:p>
        </w:tc>
      </w:tr>
      <w:tr w:rsidR="00F0382D" w:rsidRPr="00ED6CFD" w14:paraId="2476E734" w14:textId="77777777" w:rsidTr="004F0BEF">
        <w:tc>
          <w:tcPr>
            <w:tcW w:w="9212" w:type="dxa"/>
          </w:tcPr>
          <w:p w14:paraId="2892D80B" w14:textId="3FCE478D" w:rsidR="00F0382D" w:rsidRPr="00ED6CFD" w:rsidRDefault="00F0382D" w:rsidP="004523FC">
            <w:pPr>
              <w:numPr>
                <w:ilvl w:val="0"/>
                <w:numId w:val="7"/>
              </w:numPr>
              <w:rPr>
                <w:bCs/>
                <w:color w:val="000000"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określa dziedzinę funkcji, w</w:t>
            </w:r>
            <w:r>
              <w:rPr>
                <w:bCs/>
                <w:sz w:val="22"/>
                <w:szCs w:val="22"/>
              </w:rPr>
              <w:t xml:space="preserve"> której</w:t>
            </w:r>
            <w:r w:rsidRPr="005E1593">
              <w:rPr>
                <w:bCs/>
                <w:sz w:val="22"/>
                <w:szCs w:val="22"/>
              </w:rPr>
              <w:t xml:space="preserve"> wzorze występuje ułamek</w:t>
            </w:r>
          </w:p>
        </w:tc>
      </w:tr>
      <w:tr w:rsidR="004523FC" w:rsidRPr="00ED6CFD" w14:paraId="41D04E2C" w14:textId="77777777" w:rsidTr="004F0BEF">
        <w:tc>
          <w:tcPr>
            <w:tcW w:w="9212" w:type="dxa"/>
          </w:tcPr>
          <w:p w14:paraId="00907B21" w14:textId="642212EC" w:rsidR="004523FC" w:rsidRPr="00ED6CFD" w:rsidRDefault="00F0382D" w:rsidP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wyznacza z danego wzoru wskazaną zmienną</w:t>
            </w:r>
          </w:p>
        </w:tc>
      </w:tr>
      <w:tr w:rsidR="004523FC" w:rsidRPr="00ED6CFD" w14:paraId="797105F4" w14:textId="77777777" w:rsidTr="004F0BEF">
        <w:tc>
          <w:tcPr>
            <w:tcW w:w="9212" w:type="dxa"/>
          </w:tcPr>
          <w:p w14:paraId="6F53B5C4" w14:textId="77777777" w:rsidR="004523FC" w:rsidRPr="00ED6CFD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</w:t>
            </w:r>
            <w:r w:rsidR="007D7CC4" w:rsidRPr="00ED6CFD">
              <w:rPr>
                <w:bCs/>
                <w:sz w:val="22"/>
                <w:szCs w:val="22"/>
              </w:rPr>
              <w:t xml:space="preserve">związuje równania </w:t>
            </w:r>
            <w:r w:rsidRPr="00ED6CFD">
              <w:rPr>
                <w:bCs/>
                <w:sz w:val="22"/>
                <w:szCs w:val="22"/>
              </w:rPr>
              <w:t>wymierne</w:t>
            </w:r>
            <w:r w:rsidR="00F0382D">
              <w:rPr>
                <w:sz w:val="22"/>
                <w:szCs w:val="22"/>
              </w:rPr>
              <w:t xml:space="preserve"> w trudniejszych przypadkach</w:t>
            </w:r>
          </w:p>
        </w:tc>
      </w:tr>
      <w:tr w:rsidR="00F0382D" w:rsidRPr="00ED6CFD" w14:paraId="5B1982F1" w14:textId="77777777" w:rsidTr="004F0BEF">
        <w:tc>
          <w:tcPr>
            <w:tcW w:w="9212" w:type="dxa"/>
          </w:tcPr>
          <w:p w14:paraId="7FFE5540" w14:textId="77777777" w:rsidR="00F0382D" w:rsidRPr="00ED6CFD" w:rsidRDefault="00F0382D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podaje interpretację geometryczną rozwiązania równania wymiernego</w:t>
            </w:r>
          </w:p>
        </w:tc>
      </w:tr>
      <w:tr w:rsidR="004523FC" w:rsidRPr="00ED6CFD" w14:paraId="1BD28C85" w14:textId="77777777" w:rsidTr="004F0BEF">
        <w:trPr>
          <w:trHeight w:val="248"/>
        </w:trPr>
        <w:tc>
          <w:tcPr>
            <w:tcW w:w="9212" w:type="dxa"/>
          </w:tcPr>
          <w:p w14:paraId="7CC139C7" w14:textId="77777777" w:rsidR="004523FC" w:rsidRPr="00ED6CFD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wykorzystuje wyrażenia wymierne do rozwiązywania trudniejszych zadań tekstowych</w:t>
            </w:r>
          </w:p>
        </w:tc>
      </w:tr>
      <w:tr w:rsidR="004523FC" w:rsidRPr="00ED6CFD" w14:paraId="0B5E2902" w14:textId="77777777" w:rsidTr="004F0BEF">
        <w:tc>
          <w:tcPr>
            <w:tcW w:w="9212" w:type="dxa"/>
          </w:tcPr>
          <w:p w14:paraId="77657C4A" w14:textId="1D2FF18E" w:rsidR="004523FC" w:rsidRPr="00ED6CFD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własności wartości bezwzględnej do rozwiązywan</w:t>
            </w:r>
            <w:r w:rsidR="00B109F1" w:rsidRPr="00ED6CFD">
              <w:rPr>
                <w:bCs/>
                <w:sz w:val="22"/>
                <w:szCs w:val="22"/>
              </w:rPr>
              <w:t>ia równań</w:t>
            </w:r>
          </w:p>
        </w:tc>
      </w:tr>
    </w:tbl>
    <w:p w14:paraId="3657EA99" w14:textId="77777777" w:rsidR="004523FC" w:rsidRPr="00ED6CFD" w:rsidRDefault="004523FC" w:rsidP="004523FC">
      <w:pPr>
        <w:jc w:val="both"/>
        <w:rPr>
          <w:sz w:val="22"/>
          <w:szCs w:val="22"/>
        </w:rPr>
      </w:pPr>
    </w:p>
    <w:p w14:paraId="65CFC440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6EA8AED4" w14:textId="4A8C34E0" w:rsidR="004523FC" w:rsidRPr="00ED6CFD" w:rsidRDefault="004523FC" w:rsidP="004523FC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D7CC4" w:rsidRPr="00ED6CFD" w14:paraId="19EA6B93" w14:textId="77777777" w:rsidTr="00DE6393">
        <w:tc>
          <w:tcPr>
            <w:tcW w:w="9062" w:type="dxa"/>
          </w:tcPr>
          <w:p w14:paraId="7949A922" w14:textId="13DFA22A" w:rsidR="007D7CC4" w:rsidRPr="00ED6CFD" w:rsidRDefault="007D7CC4" w:rsidP="004523FC">
            <w:pPr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ED6CFD">
              <w:rPr>
                <w:bCs/>
                <w:color w:val="000000"/>
                <w:sz w:val="22"/>
                <w:szCs w:val="22"/>
              </w:rPr>
              <w:t>stosuje funkcje</w:t>
            </w:r>
            <w:r w:rsidR="000F729F">
              <w:rPr>
                <w:bCs/>
                <w:color w:val="000000"/>
                <w:sz w:val="22"/>
                <w:szCs w:val="22"/>
              </w:rPr>
              <w:t xml:space="preserve"> i wyrażenia</w:t>
            </w:r>
            <w:r w:rsidRPr="00ED6CFD">
              <w:rPr>
                <w:bCs/>
                <w:color w:val="000000"/>
                <w:sz w:val="22"/>
                <w:szCs w:val="22"/>
              </w:rPr>
              <w:t xml:space="preserve"> wymierne do rozwiązywania zadań o podwyższonym stopniu trudności</w:t>
            </w:r>
          </w:p>
        </w:tc>
      </w:tr>
    </w:tbl>
    <w:p w14:paraId="512DA15F" w14:textId="77777777" w:rsidR="004523FC" w:rsidRPr="00ED6CFD" w:rsidRDefault="004523FC" w:rsidP="004523FC">
      <w:pPr>
        <w:rPr>
          <w:sz w:val="22"/>
          <w:szCs w:val="22"/>
        </w:rPr>
      </w:pPr>
    </w:p>
    <w:p w14:paraId="5E94917A" w14:textId="77777777" w:rsidR="007A6F36" w:rsidRPr="00ED6CFD" w:rsidRDefault="007A6F36" w:rsidP="007A6F36">
      <w:pPr>
        <w:pStyle w:val="Nagwek1"/>
        <w:rPr>
          <w:rFonts w:ascii="Times New Roman" w:hAnsi="Times New Roman"/>
          <w:sz w:val="22"/>
          <w:szCs w:val="22"/>
        </w:rPr>
      </w:pPr>
      <w:r w:rsidRPr="00ED6CFD">
        <w:rPr>
          <w:rFonts w:ascii="Times New Roman" w:hAnsi="Times New Roman"/>
          <w:sz w:val="22"/>
          <w:szCs w:val="22"/>
        </w:rPr>
        <w:t>4. TRYGONOMETRIA</w:t>
      </w:r>
    </w:p>
    <w:p w14:paraId="049DD89B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368B5946" w14:textId="77777777" w:rsidR="007A6F36" w:rsidRPr="00ED6CFD" w:rsidRDefault="007A6F36" w:rsidP="007A6F36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A6F36" w:rsidRPr="00ED6CFD" w14:paraId="0174C8F4" w14:textId="77777777" w:rsidTr="00D8545E">
        <w:tc>
          <w:tcPr>
            <w:tcW w:w="9062" w:type="dxa"/>
          </w:tcPr>
          <w:p w14:paraId="1AEC974B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twierdzenie Pitagorasa </w:t>
            </w:r>
            <w:r w:rsidR="001079CE" w:rsidRPr="00ED6CFD">
              <w:rPr>
                <w:sz w:val="22"/>
                <w:szCs w:val="22"/>
              </w:rPr>
              <w:t xml:space="preserve">i </w:t>
            </w:r>
            <w:r w:rsidR="001079CE" w:rsidRPr="001030BA">
              <w:rPr>
                <w:sz w:val="22"/>
                <w:szCs w:val="22"/>
              </w:rPr>
              <w:t>twierdzenie odwrotne do twierdzenie Pitagorasa</w:t>
            </w:r>
            <w:r w:rsidR="0093163D" w:rsidRPr="001030BA">
              <w:rPr>
                <w:bCs/>
                <w:sz w:val="22"/>
                <w:szCs w:val="22"/>
              </w:rPr>
              <w:t xml:space="preserve"> </w:t>
            </w:r>
            <w:r w:rsidR="0093163D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ED6CFD" w14:paraId="60C9C82C" w14:textId="77777777" w:rsidTr="00D8545E">
        <w:tc>
          <w:tcPr>
            <w:tcW w:w="9062" w:type="dxa"/>
          </w:tcPr>
          <w:p w14:paraId="784DEEA9" w14:textId="055CE972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wykorzystuje wzory na </w:t>
            </w:r>
            <w:r w:rsidR="00A01329">
              <w:rPr>
                <w:sz w:val="22"/>
                <w:szCs w:val="22"/>
              </w:rPr>
              <w:t xml:space="preserve">długość </w:t>
            </w:r>
            <w:r w:rsidR="00A01329" w:rsidRPr="00ED6CFD">
              <w:rPr>
                <w:sz w:val="22"/>
                <w:szCs w:val="22"/>
              </w:rPr>
              <w:t>przekątn</w:t>
            </w:r>
            <w:r w:rsidR="00A01329">
              <w:rPr>
                <w:sz w:val="22"/>
                <w:szCs w:val="22"/>
              </w:rPr>
              <w:t>ej</w:t>
            </w:r>
            <w:r w:rsidR="00A01329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kwadratu i wysokość trójkąta równobocznego</w:t>
            </w:r>
          </w:p>
        </w:tc>
      </w:tr>
      <w:tr w:rsidR="007A6F36" w:rsidRPr="00ED6CFD" w14:paraId="06C19B2B" w14:textId="77777777" w:rsidTr="00D8545E">
        <w:tc>
          <w:tcPr>
            <w:tcW w:w="9062" w:type="dxa"/>
          </w:tcPr>
          <w:p w14:paraId="38113240" w14:textId="423F9B69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wartości funkcji trygonometrycznych kąta ostrego w trójkącie prostokątnym</w:t>
            </w:r>
            <w:r w:rsidR="00A01329">
              <w:rPr>
                <w:sz w:val="22"/>
                <w:szCs w:val="22"/>
              </w:rPr>
              <w:t xml:space="preserve"> </w:t>
            </w:r>
            <w:r w:rsidR="00CC6688">
              <w:rPr>
                <w:sz w:val="22"/>
                <w:szCs w:val="22"/>
              </w:rPr>
              <w:t>o </w:t>
            </w:r>
            <w:r w:rsidRPr="00ED6CFD">
              <w:rPr>
                <w:sz w:val="22"/>
                <w:szCs w:val="22"/>
              </w:rPr>
              <w:t>dan</w:t>
            </w:r>
            <w:r w:rsidR="00A01329">
              <w:rPr>
                <w:sz w:val="22"/>
                <w:szCs w:val="22"/>
              </w:rPr>
              <w:t>ych długościach</w:t>
            </w:r>
            <w:r w:rsidRPr="00ED6CFD">
              <w:rPr>
                <w:sz w:val="22"/>
                <w:szCs w:val="22"/>
              </w:rPr>
              <w:t xml:space="preserve"> </w:t>
            </w:r>
            <w:r w:rsidR="00A01329" w:rsidRPr="00ED6CFD">
              <w:rPr>
                <w:sz w:val="22"/>
                <w:szCs w:val="22"/>
              </w:rPr>
              <w:t>bok</w:t>
            </w:r>
            <w:r w:rsidR="00A01329">
              <w:rPr>
                <w:sz w:val="22"/>
                <w:szCs w:val="22"/>
              </w:rPr>
              <w:t>ów</w:t>
            </w:r>
            <w:r w:rsidRPr="00ED6CFD">
              <w:rPr>
                <w:sz w:val="22"/>
                <w:szCs w:val="22"/>
              </w:rPr>
              <w:t xml:space="preserve"> </w:t>
            </w:r>
          </w:p>
        </w:tc>
      </w:tr>
      <w:tr w:rsidR="007A6F36" w:rsidRPr="00ED6CFD" w14:paraId="2AC6B6D3" w14:textId="77777777" w:rsidTr="00D8545E">
        <w:tc>
          <w:tcPr>
            <w:tcW w:w="9062" w:type="dxa"/>
          </w:tcPr>
          <w:p w14:paraId="4C6A72E6" w14:textId="493CE808" w:rsidR="007A6F36" w:rsidRPr="00ED6CFD" w:rsidRDefault="007A6F36" w:rsidP="001079CE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podaje wartości funkcji trygonometrycznych kątów</w:t>
            </w:r>
            <w:r w:rsidR="00046CE4">
              <w:rPr>
                <w:sz w:val="22"/>
                <w:szCs w:val="22"/>
              </w:rPr>
              <w:t>:</w:t>
            </w:r>
            <w:r w:rsidRPr="00ED6CFD">
              <w:rPr>
                <w:sz w:val="22"/>
                <w:szCs w:val="22"/>
              </w:rPr>
              <w:t xml:space="preserve"> 30</w:t>
            </w:r>
            <w:r w:rsidR="00FA13BD">
              <w:rPr>
                <w:sz w:val="22"/>
                <w:szCs w:val="22"/>
              </w:rPr>
              <w:t>°</w:t>
            </w:r>
            <w:r w:rsidRPr="00ED6CFD">
              <w:rPr>
                <w:sz w:val="22"/>
                <w:szCs w:val="22"/>
              </w:rPr>
              <w:t>, 45</w:t>
            </w:r>
            <w:r w:rsidR="00D8545E">
              <w:rPr>
                <w:sz w:val="22"/>
                <w:szCs w:val="22"/>
              </w:rPr>
              <w:t>°</w:t>
            </w:r>
            <w:r w:rsidRPr="00ED6CFD">
              <w:rPr>
                <w:sz w:val="22"/>
                <w:szCs w:val="22"/>
              </w:rPr>
              <w:t>, 60</w:t>
            </w:r>
            <w:r w:rsidR="00D8545E">
              <w:rPr>
                <w:sz w:val="22"/>
                <w:szCs w:val="22"/>
              </w:rPr>
              <w:t>°</w:t>
            </w:r>
          </w:p>
        </w:tc>
      </w:tr>
      <w:tr w:rsidR="007A6F36" w:rsidRPr="00ED6CFD" w14:paraId="26CB04D9" w14:textId="77777777" w:rsidTr="00D8545E">
        <w:tc>
          <w:tcPr>
            <w:tcW w:w="9062" w:type="dxa"/>
          </w:tcPr>
          <w:p w14:paraId="24608B41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odczytuje z tablic wartości funkcji trygonometrycznych danego kąta ostrego</w:t>
            </w:r>
          </w:p>
        </w:tc>
      </w:tr>
      <w:tr w:rsidR="007A6F36" w:rsidRPr="00ED6CFD" w14:paraId="04C59DA6" w14:textId="77777777" w:rsidTr="00D8545E">
        <w:tc>
          <w:tcPr>
            <w:tcW w:w="9062" w:type="dxa"/>
          </w:tcPr>
          <w:p w14:paraId="5585B034" w14:textId="7FD5488B" w:rsidR="007A6F36" w:rsidRPr="00ED6CFD" w:rsidRDefault="00D8545E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odczytuje z tablic </w:t>
            </w:r>
            <w:r>
              <w:rPr>
                <w:sz w:val="22"/>
                <w:szCs w:val="22"/>
              </w:rPr>
              <w:t xml:space="preserve">miarę </w:t>
            </w:r>
            <w:r w:rsidR="007A6F36" w:rsidRPr="00ED6CFD">
              <w:rPr>
                <w:sz w:val="22"/>
                <w:szCs w:val="22"/>
              </w:rPr>
              <w:t>kąt</w:t>
            </w:r>
            <w:r>
              <w:rPr>
                <w:sz w:val="22"/>
                <w:szCs w:val="22"/>
              </w:rPr>
              <w:t>a</w:t>
            </w:r>
            <w:r w:rsidR="007A6F36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ostr</w:t>
            </w:r>
            <w:r>
              <w:rPr>
                <w:sz w:val="22"/>
                <w:szCs w:val="22"/>
              </w:rPr>
              <w:t>ego</w:t>
            </w:r>
            <w:r w:rsidR="007A6F36" w:rsidRPr="00ED6CFD">
              <w:rPr>
                <w:sz w:val="22"/>
                <w:szCs w:val="22"/>
              </w:rPr>
              <w:t>, gdy zna wartość jego funkcji trygonometrycznej</w:t>
            </w:r>
          </w:p>
        </w:tc>
      </w:tr>
      <w:tr w:rsidR="00D8545E" w:rsidRPr="00ED6CFD" w14:paraId="55049BB0" w14:textId="77777777" w:rsidTr="00D8545E">
        <w:tc>
          <w:tcPr>
            <w:tcW w:w="9062" w:type="dxa"/>
          </w:tcPr>
          <w:p w14:paraId="2C3DAC38" w14:textId="77777777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podaje związki między funkcjami trygonometrycznymi tego samego kąta</w:t>
            </w:r>
          </w:p>
        </w:tc>
      </w:tr>
      <w:tr w:rsidR="00D8545E" w:rsidRPr="00ED6CFD" w14:paraId="161E1547" w14:textId="77777777" w:rsidTr="00D8545E">
        <w:tc>
          <w:tcPr>
            <w:tcW w:w="9062" w:type="dxa"/>
          </w:tcPr>
          <w:p w14:paraId="2CD58362" w14:textId="344CEE2A" w:rsidR="00D8545E" w:rsidRPr="00ED6CFD" w:rsidRDefault="00D8545E" w:rsidP="00390F6B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oblicza wartości pozostałych funkcji trygonometrycznych, </w:t>
            </w:r>
            <w:r w:rsidR="00DC6F3C">
              <w:rPr>
                <w:sz w:val="22"/>
                <w:szCs w:val="22"/>
              </w:rPr>
              <w:t>gdy</w:t>
            </w:r>
            <w:r w:rsidR="00DC6F3C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dany</w:t>
            </w:r>
            <w:r w:rsidR="00DC6F3C">
              <w:rPr>
                <w:sz w:val="22"/>
                <w:szCs w:val="22"/>
              </w:rPr>
              <w:t xml:space="preserve"> jest</w:t>
            </w:r>
            <w:r w:rsidRPr="00ED6CFD">
              <w:rPr>
                <w:sz w:val="22"/>
                <w:szCs w:val="22"/>
              </w:rPr>
              <w:t xml:space="preserve"> sinus lub cosinus kąta</w:t>
            </w:r>
          </w:p>
        </w:tc>
      </w:tr>
      <w:tr w:rsidR="00D8545E" w:rsidRPr="00ED6CFD" w14:paraId="2BC2D0E4" w14:textId="77777777" w:rsidTr="00D8545E">
        <w:tc>
          <w:tcPr>
            <w:tcW w:w="9062" w:type="dxa"/>
          </w:tcPr>
          <w:p w14:paraId="1B2313FF" w14:textId="065989DE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trójkąty prostokątne</w:t>
            </w:r>
            <w:r>
              <w:rPr>
                <w:bCs/>
                <w:color w:val="000000"/>
                <w:sz w:val="22"/>
                <w:szCs w:val="22"/>
              </w:rPr>
              <w:t xml:space="preserve"> w prostych przypadkach</w:t>
            </w:r>
          </w:p>
        </w:tc>
      </w:tr>
      <w:tr w:rsidR="00D8545E" w:rsidRPr="00ED6CFD" w14:paraId="50FCE7F8" w14:textId="77777777" w:rsidTr="00D8545E">
        <w:tc>
          <w:tcPr>
            <w:tcW w:w="9062" w:type="dxa"/>
          </w:tcPr>
          <w:p w14:paraId="6BD47798" w14:textId="77777777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funkcje trygonometryczne do rozwiązywania prostych zadań praktycznych</w:t>
            </w:r>
          </w:p>
        </w:tc>
      </w:tr>
      <w:tr w:rsidR="00D8545E" w:rsidRPr="00ED6CFD" w14:paraId="51CB9415" w14:textId="77777777" w:rsidTr="00D8545E">
        <w:tc>
          <w:tcPr>
            <w:tcW w:w="9062" w:type="dxa"/>
          </w:tcPr>
          <w:p w14:paraId="6F05EFC0" w14:textId="4FACE2F5" w:rsidR="00D8545E" w:rsidRPr="00ED6CFD" w:rsidRDefault="00D8545E" w:rsidP="00D8545E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obli</w:t>
            </w:r>
            <w:r w:rsidRPr="00ED6CFD">
              <w:rPr>
                <w:bCs/>
                <w:sz w:val="22"/>
                <w:szCs w:val="22"/>
              </w:rPr>
              <w:t>cza wartości funkcji trygonometrycznych kąta wypukłego, gdy dane są współrzędne punktu leżącego na jego końcowym ramieniu</w:t>
            </w:r>
            <w:r>
              <w:rPr>
                <w:bCs/>
                <w:sz w:val="22"/>
                <w:szCs w:val="22"/>
              </w:rPr>
              <w:t>; przedstawia ten kąt na rysunku</w:t>
            </w:r>
          </w:p>
        </w:tc>
      </w:tr>
      <w:tr w:rsidR="00D8545E" w:rsidRPr="00ED6CFD" w14:paraId="40CCA54D" w14:textId="77777777" w:rsidTr="00D8545E">
        <w:tc>
          <w:tcPr>
            <w:tcW w:w="9062" w:type="dxa"/>
          </w:tcPr>
          <w:p w14:paraId="09FCC2DF" w14:textId="340ABD80" w:rsidR="00D8545E" w:rsidRPr="00ED6CFD" w:rsidRDefault="00D8545E" w:rsidP="00D8545E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wzory</w:t>
            </w:r>
            <w:r w:rsidRPr="00ED6CFD">
              <w:rPr>
                <w:sz w:val="22"/>
                <w:szCs w:val="22"/>
              </w:rPr>
              <w:t xml:space="preserve">: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18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α</m:t>
                      </m:r>
                    </m:e>
                  </m:d>
                </m:e>
              </m:func>
              <m:r>
                <w:rPr>
                  <w:rFonts w:ascii="Cambria Math"/>
                  <w:sz w:val="22"/>
                  <w:szCs w:val="2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func>
            </m:oMath>
            <w:r w:rsidRPr="00ED6CFD">
              <w:rPr>
                <w:sz w:val="22"/>
                <w:szCs w:val="22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18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α</m:t>
                      </m:r>
                    </m:e>
                  </m:d>
                </m:e>
              </m:func>
              <m:r>
                <w:rPr>
                  <w:rFonts w:ascii="Cambria Math"/>
                  <w:sz w:val="22"/>
                  <w:szCs w:val="22"/>
                </w:rPr>
                <m:t>=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func>
            </m:oMath>
            <w:r w:rsidRPr="00ED6CFD">
              <w:rPr>
                <w:sz w:val="22"/>
                <w:szCs w:val="22"/>
              </w:rPr>
              <w:t xml:space="preserve">, </w:t>
            </w:r>
            <m:oMath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o</m:t>
                      </m:r>
                    </m:sup>
                  </m:sSup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tg</m:t>
              </m:r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  <w:r w:rsidR="002E1FE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do oblicz</w:t>
            </w:r>
            <w:r w:rsidR="00DC6F3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nia</w:t>
            </w:r>
            <w:r w:rsidRPr="00ED6CFD">
              <w:rPr>
                <w:sz w:val="22"/>
                <w:szCs w:val="22"/>
              </w:rPr>
              <w:t xml:space="preserve"> wartości wyrażenia</w:t>
            </w:r>
          </w:p>
        </w:tc>
      </w:tr>
      <w:tr w:rsidR="00D8545E" w:rsidRPr="00ED6CFD" w14:paraId="22584B53" w14:textId="77777777" w:rsidTr="00D8545E">
        <w:tc>
          <w:tcPr>
            <w:tcW w:w="9062" w:type="dxa"/>
          </w:tcPr>
          <w:p w14:paraId="05EE4EF9" w14:textId="77777777" w:rsidR="00D8545E" w:rsidRPr="00ED6CFD" w:rsidRDefault="00D8545E" w:rsidP="00D8545E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oblicza wartości </w:t>
            </w:r>
            <w:r w:rsidRPr="00ED6CFD">
              <w:rPr>
                <w:sz w:val="22"/>
                <w:szCs w:val="22"/>
              </w:rPr>
              <w:t>funkcji trygonometrycznych kątów rozwartych</w:t>
            </w:r>
            <w:r w:rsidR="00752264"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korzystając z tablic wartości funkcji trygonometrycznych</w:t>
            </w:r>
          </w:p>
        </w:tc>
      </w:tr>
      <w:tr w:rsidR="00D8545E" w:rsidRPr="00ED6CFD" w14:paraId="4780D6DD" w14:textId="77777777" w:rsidTr="00D8545E">
        <w:tc>
          <w:tcPr>
            <w:tcW w:w="9062" w:type="dxa"/>
          </w:tcPr>
          <w:p w14:paraId="59059DBA" w14:textId="69BE1D1B" w:rsidR="00D8545E" w:rsidRPr="00ED6CFD" w:rsidRDefault="00D8545E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w zadaniach wzór na pole trójkąta: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h</m:t>
              </m:r>
            </m:oMath>
            <w:r w:rsidRPr="00ED6CFD">
              <w:rPr>
                <w:sz w:val="22"/>
                <w:szCs w:val="22"/>
              </w:rPr>
              <w:t xml:space="preserve"> oraz wzór na pole trójkąta równobocznego o boku </w:t>
            </w:r>
            <w:r w:rsidRPr="00ED6CFD">
              <w:rPr>
                <w:i/>
                <w:iCs/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: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</m:t>
                  </m:r>
                </m:den>
              </m:f>
            </m:oMath>
          </w:p>
        </w:tc>
      </w:tr>
      <w:tr w:rsidR="00D8545E" w:rsidRPr="00ED6CFD" w14:paraId="3BE2A278" w14:textId="77777777" w:rsidTr="00D8545E">
        <w:tc>
          <w:tcPr>
            <w:tcW w:w="9062" w:type="dxa"/>
          </w:tcPr>
          <w:p w14:paraId="34BFC483" w14:textId="77777777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rozróżnia czworokąty: kwadrat, prostokąt, romb, równoległobok, trapez oraz zna ich własności</w:t>
            </w:r>
          </w:p>
        </w:tc>
      </w:tr>
      <w:tr w:rsidR="00D8545E" w:rsidRPr="00ED6CFD" w14:paraId="39D0F128" w14:textId="77777777" w:rsidTr="00D8545E">
        <w:tc>
          <w:tcPr>
            <w:tcW w:w="9062" w:type="dxa"/>
          </w:tcPr>
          <w:p w14:paraId="007F9703" w14:textId="31D56DDC" w:rsidR="00D8545E" w:rsidRPr="00ED6CFD" w:rsidRDefault="00A22B70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</w:t>
            </w:r>
            <w:r w:rsidR="00D8545E" w:rsidRPr="00ED6CFD">
              <w:rPr>
                <w:sz w:val="22"/>
                <w:szCs w:val="22"/>
              </w:rPr>
              <w:t xml:space="preserve"> pola czworokątów</w:t>
            </w:r>
          </w:p>
        </w:tc>
      </w:tr>
      <w:tr w:rsidR="00D8545E" w:rsidRPr="00ED6CFD" w14:paraId="33094A22" w14:textId="77777777" w:rsidTr="00D8545E">
        <w:tc>
          <w:tcPr>
            <w:tcW w:w="9062" w:type="dxa"/>
          </w:tcPr>
          <w:p w14:paraId="1FC065AC" w14:textId="77777777" w:rsidR="00D8545E" w:rsidRPr="00ED6CFD" w:rsidRDefault="00D8545E" w:rsidP="00D8545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funkcje trygonometryczne do obliczania obwodów i pól podstawowych figur płaskich</w:t>
            </w:r>
            <w:r w:rsidR="00A22B70">
              <w:rPr>
                <w:sz w:val="22"/>
                <w:szCs w:val="22"/>
              </w:rPr>
              <w:t xml:space="preserve"> </w:t>
            </w:r>
            <w:r w:rsidR="00A22B70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</w:tbl>
    <w:p w14:paraId="066DBB3E" w14:textId="77777777" w:rsidR="007A6F36" w:rsidRPr="00ED6CFD" w:rsidRDefault="007A6F36" w:rsidP="007A6F36">
      <w:pPr>
        <w:jc w:val="both"/>
        <w:rPr>
          <w:sz w:val="22"/>
          <w:szCs w:val="22"/>
        </w:rPr>
      </w:pPr>
    </w:p>
    <w:p w14:paraId="3AB4F88A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4BAF96C1" w14:textId="77777777" w:rsidR="007A6F36" w:rsidRPr="00ED6CFD" w:rsidRDefault="007A6F36" w:rsidP="007A6F36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362E7" w:rsidRPr="00ED6CFD" w14:paraId="27C61BD4" w14:textId="77777777" w:rsidTr="00DE6393">
        <w:tc>
          <w:tcPr>
            <w:tcW w:w="9062" w:type="dxa"/>
          </w:tcPr>
          <w:p w14:paraId="2A37550A" w14:textId="147AE44D" w:rsidR="00E362E7" w:rsidRPr="00ED6CFD" w:rsidRDefault="00E362E7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wyznacza długości odcinków w trójkącie</w:t>
            </w:r>
            <w:r w:rsidR="00DC6F3C"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korzystając z twierdzenia Pitagorasa</w:t>
            </w:r>
          </w:p>
        </w:tc>
      </w:tr>
      <w:tr w:rsidR="00E362E7" w:rsidRPr="00ED6CFD" w14:paraId="386B9D99" w14:textId="77777777" w:rsidTr="00DE6393">
        <w:tc>
          <w:tcPr>
            <w:tcW w:w="9062" w:type="dxa"/>
          </w:tcPr>
          <w:p w14:paraId="76265A85" w14:textId="77777777" w:rsidR="00E362E7" w:rsidRPr="00ED6CFD" w:rsidRDefault="00E362E7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wyprowadza zależności ogólne, np. dotyczące długości przekątnej kwadratu i wysokości trójkąta równobocznego</w:t>
            </w:r>
          </w:p>
        </w:tc>
      </w:tr>
      <w:tr w:rsidR="00915653" w:rsidRPr="00ED6CFD" w14:paraId="2758A491" w14:textId="77777777" w:rsidTr="00DE6393">
        <w:tc>
          <w:tcPr>
            <w:tcW w:w="9062" w:type="dxa"/>
          </w:tcPr>
          <w:p w14:paraId="1389C509" w14:textId="77777777" w:rsidR="00915653" w:rsidRPr="00ED6CFD" w:rsidRDefault="00915653" w:rsidP="00915653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wyznacza wartości funkcji trygonometrycznych kątów ostrych w bardziej złożonych sytuacjach</w:t>
            </w:r>
          </w:p>
        </w:tc>
      </w:tr>
      <w:tr w:rsidR="00915653" w:rsidRPr="00ED6CFD" w14:paraId="46670EE4" w14:textId="77777777" w:rsidTr="00DE6393">
        <w:tc>
          <w:tcPr>
            <w:tcW w:w="9062" w:type="dxa"/>
          </w:tcPr>
          <w:p w14:paraId="0EAE0E4B" w14:textId="77777777" w:rsidR="00915653" w:rsidRPr="00ED6CFD" w:rsidRDefault="00915653" w:rsidP="00915653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uzasadnia proste zależności, korzystając z własności funkcji trygonometrycznych</w:t>
            </w:r>
          </w:p>
        </w:tc>
      </w:tr>
      <w:tr w:rsidR="00915653" w:rsidRPr="00ED6CFD" w14:paraId="41B17F36" w14:textId="77777777" w:rsidTr="00DE6393">
        <w:tc>
          <w:tcPr>
            <w:tcW w:w="9062" w:type="dxa"/>
          </w:tcPr>
          <w:p w14:paraId="7AB30AC7" w14:textId="63E46477" w:rsidR="00915653" w:rsidRPr="00ED6CFD" w:rsidRDefault="00915653" w:rsidP="00915653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funkcje trygonometryczne do rozwiązywania</w:t>
            </w:r>
            <w:r w:rsidR="00A22B70">
              <w:rPr>
                <w:sz w:val="22"/>
                <w:szCs w:val="22"/>
              </w:rPr>
              <w:t xml:space="preserve"> trójkątów w</w:t>
            </w:r>
            <w:r w:rsidRPr="00ED6CFD">
              <w:rPr>
                <w:sz w:val="22"/>
                <w:szCs w:val="22"/>
              </w:rPr>
              <w:t xml:space="preserve"> </w:t>
            </w:r>
            <w:r w:rsidR="00A22B70" w:rsidRPr="00ED6CFD">
              <w:rPr>
                <w:sz w:val="22"/>
                <w:szCs w:val="22"/>
              </w:rPr>
              <w:t>zada</w:t>
            </w:r>
            <w:r w:rsidR="00A22B70">
              <w:rPr>
                <w:sz w:val="22"/>
                <w:szCs w:val="22"/>
              </w:rPr>
              <w:t>niach</w:t>
            </w:r>
            <w:r w:rsidR="00A22B70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praktycznych</w:t>
            </w:r>
          </w:p>
        </w:tc>
      </w:tr>
      <w:tr w:rsidR="00915653" w:rsidRPr="00ED6CFD" w14:paraId="6C46ADB1" w14:textId="77777777" w:rsidTr="00DE6393">
        <w:tc>
          <w:tcPr>
            <w:tcW w:w="9062" w:type="dxa"/>
          </w:tcPr>
          <w:p w14:paraId="516A0B77" w14:textId="77777777" w:rsidR="00915653" w:rsidRPr="00ED6CFD" w:rsidRDefault="00915653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poznane związki do upraszczania wyrażeń zawierających funkcje trygonometryczne</w:t>
            </w:r>
          </w:p>
        </w:tc>
      </w:tr>
      <w:tr w:rsidR="00915653" w:rsidRPr="00ED6CFD" w14:paraId="19E471A2" w14:textId="77777777" w:rsidTr="00DE6393">
        <w:tc>
          <w:tcPr>
            <w:tcW w:w="9062" w:type="dxa"/>
          </w:tcPr>
          <w:p w14:paraId="6E825ADB" w14:textId="77777777" w:rsidR="00915653" w:rsidRPr="00ED6CFD" w:rsidRDefault="00915653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lastRenderedPageBreak/>
              <w:t>uzasadnia związki między funkcjami trygonometrycznymi</w:t>
            </w:r>
            <w:r w:rsidR="002E1FED">
              <w:rPr>
                <w:sz w:val="22"/>
                <w:szCs w:val="22"/>
              </w:rPr>
              <w:t xml:space="preserve"> kątów ostrych </w:t>
            </w:r>
            <m:oMath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  <w:r w:rsidR="002E1FED">
              <w:rPr>
                <w:sz w:val="22"/>
                <w:szCs w:val="22"/>
              </w:rPr>
              <w:t xml:space="preserve"> i 9</w:t>
            </w:r>
            <m:oMath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o</m:t>
                  </m:r>
                </m:sup>
              </m:sSup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</w:p>
        </w:tc>
      </w:tr>
      <w:tr w:rsidR="007A6F36" w:rsidRPr="00ED6CFD" w14:paraId="16080ECE" w14:textId="77777777" w:rsidTr="00DE6393">
        <w:tc>
          <w:tcPr>
            <w:tcW w:w="9062" w:type="dxa"/>
          </w:tcPr>
          <w:p w14:paraId="6C6FBF3A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wyprowadza wzór na jedynkę trygonometryczną oraz pozostałe związki między funkcjami trygonometrycznymi tego samego kąta</w:t>
            </w:r>
          </w:p>
        </w:tc>
      </w:tr>
      <w:tr w:rsidR="007A6F36" w:rsidRPr="00ED6CFD" w14:paraId="254FB38F" w14:textId="77777777" w:rsidTr="00DE6393">
        <w:tc>
          <w:tcPr>
            <w:tcW w:w="9062" w:type="dxa"/>
          </w:tcPr>
          <w:p w14:paraId="4E2CBCB1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przekształca wyrażenia trygonometryczne, stosując związki między funkcjami trygonometrycznymi tego samego kąta</w:t>
            </w:r>
          </w:p>
        </w:tc>
      </w:tr>
      <w:tr w:rsidR="007A6F36" w:rsidRPr="00ED6CFD" w14:paraId="3B903C51" w14:textId="77777777" w:rsidTr="00DE6393">
        <w:tc>
          <w:tcPr>
            <w:tcW w:w="9062" w:type="dxa"/>
          </w:tcPr>
          <w:p w14:paraId="7DA845F1" w14:textId="1B14A5A7" w:rsidR="007A6F36" w:rsidRPr="00ED6CFD" w:rsidRDefault="007A6F36" w:rsidP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oblicza wartości pozostałych funkcji trygonometrycznych, </w:t>
            </w:r>
            <w:r w:rsidR="00DC6F3C">
              <w:rPr>
                <w:sz w:val="22"/>
                <w:szCs w:val="22"/>
              </w:rPr>
              <w:t>gdy</w:t>
            </w:r>
            <w:r w:rsidR="00DC6F3C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dany</w:t>
            </w:r>
            <w:r w:rsidR="00DC6F3C">
              <w:rPr>
                <w:sz w:val="22"/>
                <w:szCs w:val="22"/>
              </w:rPr>
              <w:t xml:space="preserve"> jest</w:t>
            </w:r>
            <w:r w:rsidRPr="00ED6CFD">
              <w:rPr>
                <w:sz w:val="22"/>
                <w:szCs w:val="22"/>
              </w:rPr>
              <w:t xml:space="preserve"> tangens kąta</w:t>
            </w:r>
            <w:r w:rsidR="000870BA">
              <w:rPr>
                <w:sz w:val="22"/>
                <w:szCs w:val="22"/>
              </w:rPr>
              <w:t xml:space="preserve">; </w:t>
            </w:r>
            <w:r w:rsidR="000870BA">
              <w:rPr>
                <w:bCs/>
                <w:sz w:val="22"/>
                <w:szCs w:val="22"/>
              </w:rPr>
              <w:t>znając wartość tangensa kąta wypukłego, rysuje ten kąt w układzie współrzędnych</w:t>
            </w:r>
          </w:p>
        </w:tc>
      </w:tr>
      <w:tr w:rsidR="007A6F36" w:rsidRPr="00ED6CFD" w14:paraId="2B559D9F" w14:textId="77777777" w:rsidTr="00DE6393">
        <w:tc>
          <w:tcPr>
            <w:tcW w:w="9062" w:type="dxa"/>
          </w:tcPr>
          <w:p w14:paraId="2766BC61" w14:textId="4802E539" w:rsidR="007A6F36" w:rsidRPr="00ED6CFD" w:rsidRDefault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</w:t>
            </w:r>
            <w:r w:rsidR="000870BA">
              <w:rPr>
                <w:sz w:val="22"/>
                <w:szCs w:val="22"/>
              </w:rPr>
              <w:t xml:space="preserve"> w zadaniach o podwyższonym stopniu trudności</w:t>
            </w:r>
            <w:r w:rsidRPr="00ED6CFD">
              <w:rPr>
                <w:sz w:val="22"/>
                <w:szCs w:val="22"/>
              </w:rPr>
              <w:t xml:space="preserve"> wzór na pole trójkąta</w:t>
            </w:r>
            <w:r w:rsidR="00DC6F3C">
              <w:rPr>
                <w:sz w:val="22"/>
                <w:szCs w:val="22"/>
              </w:rPr>
              <w:t>:</w:t>
            </w:r>
            <w:r w:rsidR="002E1FED">
              <w:rPr>
                <w:sz w:val="22"/>
                <w:szCs w:val="22"/>
              </w:rPr>
              <w:br/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ab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γ</m:t>
                  </m:r>
                </m:e>
              </m:func>
            </m:oMath>
            <w:r w:rsidR="00CC6688">
              <w:rPr>
                <w:sz w:val="22"/>
                <w:szCs w:val="22"/>
              </w:rPr>
              <w:t xml:space="preserve"> </w:t>
            </w:r>
          </w:p>
        </w:tc>
      </w:tr>
      <w:tr w:rsidR="000870BA" w:rsidRPr="00ED6CFD" w14:paraId="4432670D" w14:textId="77777777" w:rsidTr="00A22B70">
        <w:tc>
          <w:tcPr>
            <w:tcW w:w="9062" w:type="dxa"/>
          </w:tcPr>
          <w:p w14:paraId="0E8CA213" w14:textId="77777777" w:rsidR="000870BA" w:rsidRPr="00ED6CFD" w:rsidDel="000870BA" w:rsidRDefault="000870BA" w:rsidP="000870B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wzór Herona do obliczania pola trójkąta</w:t>
            </w:r>
          </w:p>
        </w:tc>
      </w:tr>
      <w:tr w:rsidR="000870BA" w:rsidRPr="00ED6CFD" w14:paraId="3ED5450D" w14:textId="77777777" w:rsidTr="00A22B70">
        <w:tc>
          <w:tcPr>
            <w:tcW w:w="9062" w:type="dxa"/>
          </w:tcPr>
          <w:p w14:paraId="5CA847BF" w14:textId="77777777" w:rsidR="000870BA" w:rsidRDefault="000870BA" w:rsidP="000870B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pola czworokątów w trudniejszych przypadkach</w:t>
            </w:r>
          </w:p>
        </w:tc>
      </w:tr>
      <w:tr w:rsidR="00180FF2" w:rsidRPr="00ED6CFD" w14:paraId="64F27D35" w14:textId="77777777" w:rsidTr="00DE6393">
        <w:tc>
          <w:tcPr>
            <w:tcW w:w="9062" w:type="dxa"/>
          </w:tcPr>
          <w:p w14:paraId="16C6D553" w14:textId="77777777" w:rsidR="00180FF2" w:rsidRPr="00ED6CFD" w:rsidRDefault="00180FF2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umiejętność wyznaczania pól trójkątów do obliczania pól innych wielokątów</w:t>
            </w:r>
          </w:p>
        </w:tc>
      </w:tr>
      <w:tr w:rsidR="00180FF2" w:rsidRPr="00ED6CFD" w14:paraId="180D991C" w14:textId="77777777" w:rsidTr="00DE6393">
        <w:tc>
          <w:tcPr>
            <w:tcW w:w="9062" w:type="dxa"/>
          </w:tcPr>
          <w:p w14:paraId="45BA52F7" w14:textId="7C5FD850" w:rsidR="00180FF2" w:rsidRPr="00ED6CFD" w:rsidRDefault="003F2F10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uzasadnia </w:t>
            </w:r>
            <w:r w:rsidR="00D74298">
              <w:rPr>
                <w:sz w:val="22"/>
                <w:szCs w:val="22"/>
              </w:rPr>
              <w:t>związk</w:t>
            </w:r>
            <w:r w:rsidR="00D74298" w:rsidRPr="005E1593">
              <w:rPr>
                <w:sz w:val="22"/>
                <w:szCs w:val="22"/>
              </w:rPr>
              <w:t>i miarowe w czworokątach</w:t>
            </w:r>
          </w:p>
        </w:tc>
      </w:tr>
      <w:tr w:rsidR="00DD1738" w:rsidRPr="00ED6CFD" w14:paraId="61849300" w14:textId="77777777" w:rsidTr="00DE6393">
        <w:tc>
          <w:tcPr>
            <w:tcW w:w="9062" w:type="dxa"/>
          </w:tcPr>
          <w:p w14:paraId="6DBF5DF6" w14:textId="6C137564" w:rsidR="00DD1738" w:rsidRPr="00ED6CFD" w:rsidRDefault="00DD1738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dowodzi prawdziwości wzoru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ab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γ</m:t>
                  </m:r>
                </m:e>
              </m:func>
            </m:oMath>
          </w:p>
        </w:tc>
      </w:tr>
    </w:tbl>
    <w:p w14:paraId="72291A51" w14:textId="77777777" w:rsidR="007A6F36" w:rsidRPr="00ED6CFD" w:rsidRDefault="007A6F36" w:rsidP="007A6F36">
      <w:pPr>
        <w:jc w:val="both"/>
        <w:rPr>
          <w:sz w:val="22"/>
          <w:szCs w:val="22"/>
        </w:rPr>
      </w:pPr>
    </w:p>
    <w:p w14:paraId="2DE37CAE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0B32DE61" w14:textId="30017E3E" w:rsidR="007A6F36" w:rsidRPr="00ED6CFD" w:rsidRDefault="007A6F36" w:rsidP="007A6F36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A6F36" w:rsidRPr="00ED6CFD" w14:paraId="7A807000" w14:textId="77777777" w:rsidTr="00DE6393">
        <w:tc>
          <w:tcPr>
            <w:tcW w:w="9062" w:type="dxa"/>
          </w:tcPr>
          <w:p w14:paraId="3989E76F" w14:textId="77777777" w:rsidR="007A6F36" w:rsidRPr="00ED6CFD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przeprowadza dowód </w:t>
            </w:r>
            <w:r w:rsidR="00915653" w:rsidRPr="00ED6CFD">
              <w:rPr>
                <w:sz w:val="22"/>
                <w:szCs w:val="22"/>
              </w:rPr>
              <w:t>twierdzenia Pitagorasa i twierdzenia odwrotnego do twierdzenia Pitagorasa</w:t>
            </w:r>
          </w:p>
        </w:tc>
      </w:tr>
      <w:tr w:rsidR="007A6F36" w:rsidRPr="00ED6CFD" w14:paraId="0B84B0B9" w14:textId="77777777" w:rsidTr="00DE6393">
        <w:tc>
          <w:tcPr>
            <w:tcW w:w="9062" w:type="dxa"/>
          </w:tcPr>
          <w:p w14:paraId="7520EF2E" w14:textId="03FA5EDE" w:rsidR="007A6F36" w:rsidRPr="00ED6CFD" w:rsidRDefault="007A6F36" w:rsidP="00180FF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zadania o znacznym stopniu trudności z zastosowaniem trygonometrii</w:t>
            </w:r>
            <w:r w:rsidR="00995284">
              <w:rPr>
                <w:sz w:val="22"/>
                <w:szCs w:val="22"/>
              </w:rPr>
              <w:t>, w tym zadania na dowodzenie związków miarowych w trójkątach i czworokątach</w:t>
            </w:r>
          </w:p>
        </w:tc>
      </w:tr>
    </w:tbl>
    <w:p w14:paraId="7C7C6A2B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</w:p>
    <w:p w14:paraId="4C01DFF8" w14:textId="77777777" w:rsidR="007A6F36" w:rsidRPr="00ED6CFD" w:rsidRDefault="00222CF0" w:rsidP="007A6F36">
      <w:pPr>
        <w:pStyle w:val="Nagwek1"/>
        <w:rPr>
          <w:rFonts w:ascii="Times New Roman" w:hAnsi="Times New Roman"/>
          <w:sz w:val="22"/>
          <w:szCs w:val="22"/>
        </w:rPr>
      </w:pPr>
      <w:r w:rsidRPr="00ED6CFD">
        <w:rPr>
          <w:rFonts w:ascii="Times New Roman" w:hAnsi="Times New Roman"/>
          <w:sz w:val="22"/>
          <w:szCs w:val="22"/>
        </w:rPr>
        <w:t>5</w:t>
      </w:r>
      <w:r w:rsidR="007A6F36" w:rsidRPr="00ED6CFD">
        <w:rPr>
          <w:rFonts w:ascii="Times New Roman" w:hAnsi="Times New Roman"/>
          <w:sz w:val="22"/>
          <w:szCs w:val="22"/>
        </w:rPr>
        <w:t>. PLANIMETRIA</w:t>
      </w:r>
    </w:p>
    <w:p w14:paraId="7EF9F9BE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56EEE742" w14:textId="77777777" w:rsidR="007A6F36" w:rsidRPr="00ED6CFD" w:rsidRDefault="007A6F36" w:rsidP="007A6F36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00ACB" w:rsidRPr="00ED6CFD" w14:paraId="4D05B252" w14:textId="77777777" w:rsidTr="00DE6393">
        <w:tc>
          <w:tcPr>
            <w:tcW w:w="9062" w:type="dxa"/>
          </w:tcPr>
          <w:p w14:paraId="262AA4EC" w14:textId="77777777" w:rsidR="00C00ACB" w:rsidRPr="00C00ACB" w:rsidRDefault="00C00AC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kąty środkowe w okręgu</w:t>
            </w:r>
          </w:p>
        </w:tc>
      </w:tr>
      <w:tr w:rsidR="007A6F36" w:rsidRPr="00ED6CFD" w14:paraId="2DA88524" w14:textId="77777777" w:rsidTr="00DE6393">
        <w:tc>
          <w:tcPr>
            <w:tcW w:w="9062" w:type="dxa"/>
          </w:tcPr>
          <w:p w14:paraId="6E96E3A8" w14:textId="77777777" w:rsidR="007A6F36" w:rsidRPr="00ED6CFD" w:rsidRDefault="00222CF0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długość okręgu i długość łuku okręgu w prostych przypadkach</w:t>
            </w:r>
          </w:p>
        </w:tc>
      </w:tr>
      <w:tr w:rsidR="007A6F36" w:rsidRPr="00ED6CFD" w14:paraId="43445201" w14:textId="77777777" w:rsidTr="00DE6393">
        <w:tc>
          <w:tcPr>
            <w:tcW w:w="9062" w:type="dxa"/>
          </w:tcPr>
          <w:p w14:paraId="7A199A60" w14:textId="77777777" w:rsidR="007A6F36" w:rsidRPr="00ED6CFD" w:rsidRDefault="00222CF0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</w:t>
            </w:r>
            <w:r w:rsidR="00E47F5B"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 pole koła i pole wycinka koła</w:t>
            </w:r>
          </w:p>
        </w:tc>
      </w:tr>
      <w:tr w:rsidR="007A6F36" w:rsidRPr="00ED6CFD" w14:paraId="4DF5E7CD" w14:textId="77777777" w:rsidTr="00DE6393">
        <w:tc>
          <w:tcPr>
            <w:tcW w:w="9062" w:type="dxa"/>
          </w:tcPr>
          <w:p w14:paraId="2F0AD764" w14:textId="03EFF12B" w:rsidR="007A6F36" w:rsidRPr="00ED6CFD" w:rsidRDefault="00222CF0" w:rsidP="00CE418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oblicza pole </w:t>
            </w:r>
            <w:r w:rsidR="00CE418F" w:rsidRPr="00ED6CFD">
              <w:rPr>
                <w:sz w:val="22"/>
                <w:szCs w:val="22"/>
              </w:rPr>
              <w:t>figur</w:t>
            </w:r>
            <w:r w:rsidR="00E47F5B">
              <w:rPr>
                <w:sz w:val="22"/>
                <w:szCs w:val="22"/>
              </w:rPr>
              <w:t>y,</w:t>
            </w:r>
            <w:r w:rsidR="00CE418F" w:rsidRPr="00ED6CFD">
              <w:rPr>
                <w:sz w:val="22"/>
                <w:szCs w:val="22"/>
              </w:rPr>
              <w:t xml:space="preserve"> stosując wzór na pole koła</w:t>
            </w:r>
            <w:r w:rsidR="004716BF">
              <w:rPr>
                <w:sz w:val="22"/>
                <w:szCs w:val="22"/>
              </w:rPr>
              <w:t>,</w:t>
            </w:r>
            <w:r w:rsidR="00CE418F" w:rsidRPr="00ED6CFD">
              <w:rPr>
                <w:sz w:val="22"/>
                <w:szCs w:val="22"/>
              </w:rPr>
              <w:t xml:space="preserve"> i pole wycinka koła w prostych sytuacjach</w:t>
            </w:r>
          </w:p>
        </w:tc>
      </w:tr>
      <w:tr w:rsidR="007A6F36" w:rsidRPr="00ED6CFD" w14:paraId="407D56AE" w14:textId="77777777" w:rsidTr="00DE6393">
        <w:tc>
          <w:tcPr>
            <w:tcW w:w="9062" w:type="dxa"/>
          </w:tcPr>
          <w:p w14:paraId="2E926018" w14:textId="54EDEE14" w:rsidR="007A6F36" w:rsidRPr="00ED6CFD" w:rsidRDefault="00F47C68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rozpoznaje kąty wpisane w okr</w:t>
            </w:r>
            <w:r w:rsidR="0091159A">
              <w:rPr>
                <w:bCs/>
                <w:sz w:val="22"/>
                <w:szCs w:val="22"/>
              </w:rPr>
              <w:t>ąg</w:t>
            </w:r>
            <w:r w:rsidRPr="00ED6CFD">
              <w:rPr>
                <w:bCs/>
                <w:sz w:val="22"/>
                <w:szCs w:val="22"/>
              </w:rPr>
              <w:t xml:space="preserve"> oraz wskazuje łuki, na których są one oparte</w:t>
            </w:r>
          </w:p>
        </w:tc>
      </w:tr>
      <w:tr w:rsidR="007A6F36" w:rsidRPr="00ED6CFD" w14:paraId="12FFB224" w14:textId="77777777" w:rsidTr="00DE6393">
        <w:tc>
          <w:tcPr>
            <w:tcW w:w="9062" w:type="dxa"/>
          </w:tcPr>
          <w:p w14:paraId="23732283" w14:textId="77777777" w:rsidR="007A6F36" w:rsidRPr="00ED6CFD" w:rsidRDefault="00F47C68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twierdzenie o kącie środkowym i wpisanym, opartych na tym samym łuku</w:t>
            </w:r>
            <w:r w:rsidR="00E47F5B">
              <w:rPr>
                <w:bCs/>
                <w:sz w:val="22"/>
                <w:szCs w:val="22"/>
              </w:rPr>
              <w:t xml:space="preserve"> </w:t>
            </w:r>
            <w:r w:rsidR="00E47F5B" w:rsidRPr="005E1593">
              <w:rPr>
                <w:bCs/>
                <w:sz w:val="22"/>
                <w:szCs w:val="22"/>
              </w:rPr>
              <w:t>oraz wnioski z tego twierdzenia</w:t>
            </w:r>
            <w:r w:rsidR="00E47F5B">
              <w:rPr>
                <w:bCs/>
                <w:sz w:val="22"/>
                <w:szCs w:val="22"/>
              </w:rPr>
              <w:t xml:space="preserve"> </w:t>
            </w:r>
            <w:r w:rsidR="00E47F5B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ED6CFD" w14:paraId="20CA83BE" w14:textId="77777777" w:rsidTr="00DE6393">
        <w:tc>
          <w:tcPr>
            <w:tcW w:w="9062" w:type="dxa"/>
          </w:tcPr>
          <w:p w14:paraId="7661CB8B" w14:textId="458771BB" w:rsidR="007A6F36" w:rsidRPr="00ED6CFD" w:rsidRDefault="00F47C68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 w:rsidR="001F2AF4">
              <w:rPr>
                <w:bCs/>
                <w:sz w:val="22"/>
                <w:szCs w:val="22"/>
              </w:rPr>
              <w:t>dotyczące</w:t>
            </w:r>
            <w:r w:rsidRPr="00ED6CFD">
              <w:rPr>
                <w:bCs/>
                <w:sz w:val="22"/>
                <w:szCs w:val="22"/>
              </w:rPr>
              <w:t> </w:t>
            </w:r>
            <w:r w:rsidR="001F2AF4" w:rsidRPr="00ED6CFD">
              <w:rPr>
                <w:bCs/>
                <w:sz w:val="22"/>
                <w:szCs w:val="22"/>
              </w:rPr>
              <w:t>okręg</w:t>
            </w:r>
            <w:r w:rsidR="001F2AF4">
              <w:rPr>
                <w:bCs/>
                <w:sz w:val="22"/>
                <w:szCs w:val="22"/>
              </w:rPr>
              <w:t>u</w:t>
            </w:r>
            <w:r w:rsidR="001F2AF4" w:rsidRPr="00ED6CFD">
              <w:rPr>
                <w:bCs/>
                <w:sz w:val="22"/>
                <w:szCs w:val="22"/>
              </w:rPr>
              <w:t xml:space="preserve"> opisan</w:t>
            </w:r>
            <w:r w:rsidR="001F2AF4">
              <w:rPr>
                <w:bCs/>
                <w:sz w:val="22"/>
                <w:szCs w:val="22"/>
              </w:rPr>
              <w:t>ego</w:t>
            </w:r>
            <w:r w:rsidR="001F2AF4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na trójkącie równobocznym lub prostokątnym</w:t>
            </w:r>
          </w:p>
        </w:tc>
      </w:tr>
      <w:tr w:rsidR="007A6F36" w:rsidRPr="00ED6CFD" w14:paraId="14EA5073" w14:textId="77777777" w:rsidTr="00DE6393">
        <w:tc>
          <w:tcPr>
            <w:tcW w:w="9062" w:type="dxa"/>
          </w:tcPr>
          <w:p w14:paraId="142CC766" w14:textId="6E60DF6B" w:rsidR="007A6F36" w:rsidRPr="00ED6CFD" w:rsidRDefault="001F2AF4" w:rsidP="00F47C68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>
              <w:rPr>
                <w:bCs/>
                <w:sz w:val="22"/>
                <w:szCs w:val="22"/>
              </w:rPr>
              <w:t xml:space="preserve">dotyczące </w:t>
            </w:r>
            <w:r w:rsidR="00F47C68" w:rsidRPr="00ED6CFD">
              <w:rPr>
                <w:bCs/>
                <w:sz w:val="22"/>
                <w:szCs w:val="22"/>
              </w:rPr>
              <w:t>okręgu opisanego na dowolnym trójkącie w zadaniach z planimetrii w prostych przypadkach</w:t>
            </w:r>
          </w:p>
        </w:tc>
      </w:tr>
      <w:tr w:rsidR="007A6F36" w:rsidRPr="00ED6CFD" w14:paraId="01C957A6" w14:textId="77777777" w:rsidTr="00DE6393">
        <w:tc>
          <w:tcPr>
            <w:tcW w:w="9062" w:type="dxa"/>
          </w:tcPr>
          <w:p w14:paraId="7C1D0EAF" w14:textId="77777777" w:rsidR="007A6F36" w:rsidRPr="00ED6CFD" w:rsidRDefault="00F47C68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rozwiązuje zadania dotyczące okręgu wpisanego w trójkąt równoboczny lub prostokątny</w:t>
            </w:r>
          </w:p>
        </w:tc>
      </w:tr>
      <w:tr w:rsidR="001F2AF4" w:rsidRPr="00ED6CFD" w14:paraId="002489A5" w14:textId="77777777" w:rsidTr="00DE6393">
        <w:tc>
          <w:tcPr>
            <w:tcW w:w="9062" w:type="dxa"/>
          </w:tcPr>
          <w:p w14:paraId="24342963" w14:textId="77777777" w:rsidR="001F2AF4" w:rsidRPr="00ED6CFD" w:rsidRDefault="001F2AF4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rozwiązuje zadania dotyczące okręgu wpisanego w dowolny trójkąt </w:t>
            </w:r>
            <w:r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ED6CFD" w14:paraId="6C1CB3B4" w14:textId="77777777" w:rsidTr="00DE6393">
        <w:tc>
          <w:tcPr>
            <w:tcW w:w="9062" w:type="dxa"/>
          </w:tcPr>
          <w:p w14:paraId="310D73B5" w14:textId="77777777" w:rsidR="007A6F36" w:rsidRPr="00ED6CFD" w:rsidRDefault="00CD14AE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opisuje własności wielokątów foremnych</w:t>
            </w:r>
          </w:p>
        </w:tc>
      </w:tr>
      <w:tr w:rsidR="007A6F36" w:rsidRPr="00ED6CFD" w14:paraId="04B0D72D" w14:textId="77777777" w:rsidTr="00DE6393">
        <w:tc>
          <w:tcPr>
            <w:tcW w:w="9062" w:type="dxa"/>
          </w:tcPr>
          <w:p w14:paraId="2426EF23" w14:textId="15680555" w:rsidR="007A6F36" w:rsidRPr="00ED6CFD" w:rsidRDefault="00981775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</w:t>
            </w:r>
            <w:r w:rsidRPr="00ED6CFD">
              <w:rPr>
                <w:sz w:val="22"/>
                <w:szCs w:val="22"/>
              </w:rPr>
              <w:t xml:space="preserve"> </w:t>
            </w:r>
            <w:r w:rsidR="00CD14AE" w:rsidRPr="00ED6CFD">
              <w:rPr>
                <w:sz w:val="22"/>
                <w:szCs w:val="22"/>
              </w:rPr>
              <w:t>miarę kąta wewnętrznego danego wielokąta foremnego</w:t>
            </w:r>
          </w:p>
        </w:tc>
      </w:tr>
      <w:tr w:rsidR="007A6F36" w:rsidRPr="00ED6CFD" w14:paraId="7CC6D31A" w14:textId="77777777" w:rsidTr="00DE6393">
        <w:tc>
          <w:tcPr>
            <w:tcW w:w="9062" w:type="dxa"/>
          </w:tcPr>
          <w:p w14:paraId="0F3B9B70" w14:textId="28333645" w:rsidR="007A6F36" w:rsidRPr="00ED6CFD" w:rsidRDefault="004716BF" w:rsidP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</w:t>
            </w:r>
            <w:r w:rsidR="00981775" w:rsidRPr="00ED6CFD">
              <w:rPr>
                <w:sz w:val="22"/>
                <w:szCs w:val="22"/>
              </w:rPr>
              <w:t xml:space="preserve"> </w:t>
            </w:r>
            <w:r w:rsidR="00CD14AE" w:rsidRPr="00ED6CFD">
              <w:rPr>
                <w:sz w:val="22"/>
                <w:szCs w:val="22"/>
              </w:rPr>
              <w:t>liczbę boków wielokąta foremnego</w:t>
            </w:r>
            <w:r w:rsidR="00981775">
              <w:rPr>
                <w:sz w:val="22"/>
                <w:szCs w:val="22"/>
              </w:rPr>
              <w:t>,</w:t>
            </w:r>
            <w:r w:rsidR="00CD14AE" w:rsidRPr="00ED6CFD">
              <w:rPr>
                <w:sz w:val="22"/>
                <w:szCs w:val="22"/>
              </w:rPr>
              <w:t xml:space="preserve"> znając sumę miar jego kątów wewnętrznych </w:t>
            </w:r>
          </w:p>
        </w:tc>
      </w:tr>
      <w:tr w:rsidR="007A6F36" w:rsidRPr="00ED6CFD" w14:paraId="2165EB43" w14:textId="77777777" w:rsidTr="00DE6393">
        <w:tc>
          <w:tcPr>
            <w:tcW w:w="9062" w:type="dxa"/>
          </w:tcPr>
          <w:p w14:paraId="729D8E38" w14:textId="39C55B2F" w:rsidR="007A6F36" w:rsidRPr="00ED6CFD" w:rsidRDefault="0062067A" w:rsidP="00CD14A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</w:t>
            </w:r>
            <w:r w:rsidRPr="00ED6CFD">
              <w:rPr>
                <w:sz w:val="22"/>
                <w:szCs w:val="22"/>
              </w:rPr>
              <w:t>cza promie</w:t>
            </w:r>
            <w:r>
              <w:rPr>
                <w:sz w:val="22"/>
                <w:szCs w:val="22"/>
              </w:rPr>
              <w:t>ń</w:t>
            </w:r>
            <w:r w:rsidRPr="00ED6CFD">
              <w:rPr>
                <w:sz w:val="22"/>
                <w:szCs w:val="22"/>
              </w:rPr>
              <w:t xml:space="preserve"> </w:t>
            </w:r>
            <w:r w:rsidR="00CD14AE" w:rsidRPr="00ED6CFD">
              <w:rPr>
                <w:sz w:val="22"/>
                <w:szCs w:val="22"/>
              </w:rPr>
              <w:t>okręgu opisanego</w:t>
            </w:r>
            <w:r w:rsidR="00981775">
              <w:rPr>
                <w:sz w:val="22"/>
                <w:szCs w:val="22"/>
              </w:rPr>
              <w:t xml:space="preserve"> na wielokącie foremnym i wpisanego</w:t>
            </w:r>
            <w:r w:rsidR="00981775" w:rsidRPr="00ED6CFD">
              <w:rPr>
                <w:sz w:val="22"/>
                <w:szCs w:val="22"/>
              </w:rPr>
              <w:t xml:space="preserve"> </w:t>
            </w:r>
            <w:r w:rsidR="00CD14AE" w:rsidRPr="00ED6CFD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 </w:t>
            </w:r>
            <w:r w:rsidR="00CD14AE" w:rsidRPr="00ED6CFD">
              <w:rPr>
                <w:sz w:val="22"/>
                <w:szCs w:val="22"/>
              </w:rPr>
              <w:t>wielokąt foremnym</w:t>
            </w:r>
            <w:r w:rsidR="00981775">
              <w:rPr>
                <w:sz w:val="22"/>
                <w:szCs w:val="22"/>
              </w:rPr>
              <w:t xml:space="preserve"> </w:t>
            </w:r>
            <w:r w:rsidR="00981775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ED6CFD" w14:paraId="5F04DFEC" w14:textId="77777777" w:rsidTr="00DE6393">
        <w:tc>
          <w:tcPr>
            <w:tcW w:w="9062" w:type="dxa"/>
          </w:tcPr>
          <w:p w14:paraId="07C300DD" w14:textId="68303A9A" w:rsidR="007A6F36" w:rsidRPr="00ED6CFD" w:rsidRDefault="00CD14AE" w:rsidP="00DE639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twierdzenie cosinusów do rozwiązywania trójkątów w prostych </w:t>
            </w:r>
            <w:r w:rsidR="009E779B">
              <w:rPr>
                <w:sz w:val="22"/>
                <w:szCs w:val="22"/>
              </w:rPr>
              <w:t>przypadk</w:t>
            </w:r>
            <w:r w:rsidR="009E779B" w:rsidRPr="00ED6CFD">
              <w:rPr>
                <w:sz w:val="22"/>
                <w:szCs w:val="22"/>
              </w:rPr>
              <w:t>ach</w:t>
            </w:r>
            <w:r w:rsidR="009E779B">
              <w:rPr>
                <w:sz w:val="22"/>
                <w:szCs w:val="22"/>
              </w:rPr>
              <w:t>, także o</w:t>
            </w:r>
            <w:r w:rsidR="004716BF">
              <w:rPr>
                <w:sz w:val="22"/>
                <w:szCs w:val="22"/>
              </w:rPr>
              <w:t>sadzonych w</w:t>
            </w:r>
            <w:r w:rsidR="009E779B">
              <w:rPr>
                <w:sz w:val="22"/>
                <w:szCs w:val="22"/>
              </w:rPr>
              <w:t xml:space="preserve"> kontekście praktycznym</w:t>
            </w:r>
          </w:p>
        </w:tc>
      </w:tr>
      <w:tr w:rsidR="007A6F36" w:rsidRPr="00ED6CFD" w14:paraId="38F36351" w14:textId="77777777" w:rsidTr="00DE6393">
        <w:tc>
          <w:tcPr>
            <w:tcW w:w="9062" w:type="dxa"/>
          </w:tcPr>
          <w:p w14:paraId="590F3F11" w14:textId="378BD52B" w:rsidR="007A6F36" w:rsidRPr="00ED6CFD" w:rsidRDefault="009E779B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wskazuje najmniejszy (największy) kąt w trójkącie, znając długości boków trójkąta</w:t>
            </w:r>
          </w:p>
        </w:tc>
      </w:tr>
    </w:tbl>
    <w:p w14:paraId="6C35E2BB" w14:textId="77777777" w:rsidR="007A6F36" w:rsidRPr="00ED6CFD" w:rsidRDefault="007A6F36" w:rsidP="007A6F36">
      <w:pPr>
        <w:jc w:val="both"/>
        <w:rPr>
          <w:sz w:val="22"/>
          <w:szCs w:val="22"/>
        </w:rPr>
      </w:pPr>
    </w:p>
    <w:p w14:paraId="6A4804A3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67E6BFD9" w14:textId="77777777" w:rsidR="007A6F36" w:rsidRPr="00ED6CFD" w:rsidRDefault="007A6F36" w:rsidP="007A6F36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A6F36" w:rsidRPr="00ED6CFD" w14:paraId="29EB7EBF" w14:textId="77777777" w:rsidTr="00DE6393">
        <w:tc>
          <w:tcPr>
            <w:tcW w:w="9062" w:type="dxa"/>
          </w:tcPr>
          <w:p w14:paraId="476FDFDA" w14:textId="4FB5CEFB" w:rsidR="007A6F36" w:rsidRPr="00ED6CFD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lastRenderedPageBreak/>
              <w:t xml:space="preserve">oblicza </w:t>
            </w:r>
            <w:r w:rsidR="00F315D7" w:rsidRPr="00ED6CFD">
              <w:rPr>
                <w:sz w:val="22"/>
                <w:szCs w:val="22"/>
              </w:rPr>
              <w:t>pol</w:t>
            </w:r>
            <w:r w:rsidR="00F315D7">
              <w:rPr>
                <w:sz w:val="22"/>
                <w:szCs w:val="22"/>
              </w:rPr>
              <w:t>e</w:t>
            </w:r>
            <w:r w:rsidR="00F315D7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figur</w:t>
            </w:r>
            <w:r w:rsidR="00F315D7">
              <w:rPr>
                <w:sz w:val="22"/>
                <w:szCs w:val="22"/>
              </w:rPr>
              <w:t>y</w:t>
            </w:r>
            <w:r w:rsidR="00390F6B"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</w:t>
            </w:r>
            <w:r w:rsidR="00F315D7">
              <w:rPr>
                <w:sz w:val="22"/>
                <w:szCs w:val="22"/>
              </w:rPr>
              <w:t>stosując wz</w:t>
            </w:r>
            <w:r w:rsidR="00390F6B">
              <w:rPr>
                <w:sz w:val="22"/>
                <w:szCs w:val="22"/>
              </w:rPr>
              <w:t>ory</w:t>
            </w:r>
            <w:r w:rsidR="00F315D7">
              <w:rPr>
                <w:sz w:val="22"/>
                <w:szCs w:val="22"/>
              </w:rPr>
              <w:t xml:space="preserve"> na</w:t>
            </w:r>
            <w:r w:rsidRPr="00ED6CFD">
              <w:rPr>
                <w:sz w:val="22"/>
                <w:szCs w:val="22"/>
              </w:rPr>
              <w:t xml:space="preserve"> </w:t>
            </w:r>
            <w:r w:rsidR="00F315D7" w:rsidRPr="00ED6CFD">
              <w:rPr>
                <w:sz w:val="22"/>
                <w:szCs w:val="22"/>
              </w:rPr>
              <w:t>pol</w:t>
            </w:r>
            <w:r w:rsidR="00F315D7">
              <w:rPr>
                <w:sz w:val="22"/>
                <w:szCs w:val="22"/>
              </w:rPr>
              <w:t>e</w:t>
            </w:r>
            <w:r w:rsidR="00F315D7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 xml:space="preserve">koła i </w:t>
            </w:r>
            <w:r w:rsidR="00F315D7">
              <w:rPr>
                <w:sz w:val="22"/>
                <w:szCs w:val="22"/>
              </w:rPr>
              <w:t>pole wycinka kołowego</w:t>
            </w:r>
          </w:p>
        </w:tc>
      </w:tr>
      <w:tr w:rsidR="007A6F36" w:rsidRPr="00ED6CFD" w14:paraId="64CCB67F" w14:textId="77777777" w:rsidTr="00DE6393">
        <w:tc>
          <w:tcPr>
            <w:tcW w:w="9062" w:type="dxa"/>
          </w:tcPr>
          <w:p w14:paraId="4A6A22FA" w14:textId="0CD24BD4" w:rsidR="007A6F36" w:rsidRPr="00ED6CFD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twierdzenie o odcinkach stycznych do rozwiązywania zadań</w:t>
            </w:r>
          </w:p>
        </w:tc>
      </w:tr>
      <w:tr w:rsidR="007A6F36" w:rsidRPr="00ED6CFD" w14:paraId="4511AB4A" w14:textId="77777777" w:rsidTr="00DE6393">
        <w:tc>
          <w:tcPr>
            <w:tcW w:w="9062" w:type="dxa"/>
          </w:tcPr>
          <w:p w14:paraId="1C8212A3" w14:textId="054CA2E7" w:rsidR="007A6F36" w:rsidRPr="00ED6CFD" w:rsidRDefault="00F315D7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o kątach środkowym i wpisanym, opartych na tym samym łuku oraz wnioski z tego twierdzenia</w:t>
            </w:r>
            <w:r>
              <w:rPr>
                <w:sz w:val="22"/>
                <w:szCs w:val="22"/>
              </w:rPr>
              <w:t xml:space="preserve"> w trudniejszych przypadkach</w:t>
            </w:r>
          </w:p>
        </w:tc>
      </w:tr>
      <w:tr w:rsidR="007E0889" w:rsidRPr="007E0889" w14:paraId="5CFA8DF8" w14:textId="77777777" w:rsidTr="00F315D7">
        <w:tc>
          <w:tcPr>
            <w:tcW w:w="9062" w:type="dxa"/>
          </w:tcPr>
          <w:p w14:paraId="51E518F0" w14:textId="77777777" w:rsidR="00B102F2" w:rsidRPr="007E0889" w:rsidRDefault="00B102F2" w:rsidP="007A6F36">
            <w:pPr>
              <w:numPr>
                <w:ilvl w:val="0"/>
                <w:numId w:val="8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7E0889">
              <w:rPr>
                <w:bCs/>
                <w:color w:val="000000" w:themeColor="text1"/>
                <w:sz w:val="22"/>
                <w:szCs w:val="22"/>
              </w:rPr>
              <w:t xml:space="preserve">stosuje twierdzenie o kącie między styczną a cięciwą okręgu do rozwiązywania zadań </w:t>
            </w:r>
            <w:r w:rsidRPr="007E0889">
              <w:rPr>
                <w:color w:val="000000" w:themeColor="text1"/>
                <w:sz w:val="22"/>
                <w:szCs w:val="22"/>
              </w:rPr>
              <w:t>w</w:t>
            </w:r>
            <w:r w:rsidR="00651722" w:rsidRPr="007E0889">
              <w:rPr>
                <w:color w:val="000000" w:themeColor="text1"/>
                <w:sz w:val="22"/>
                <w:szCs w:val="22"/>
              </w:rPr>
              <w:t> </w:t>
            </w:r>
            <w:r w:rsidRPr="007E0889">
              <w:rPr>
                <w:color w:val="000000" w:themeColor="text1"/>
                <w:sz w:val="22"/>
                <w:szCs w:val="22"/>
              </w:rPr>
              <w:t>trudniejszych przypadkach</w:t>
            </w:r>
          </w:p>
        </w:tc>
      </w:tr>
      <w:tr w:rsidR="00295FD8" w:rsidRPr="00ED6CFD" w14:paraId="57D784C4" w14:textId="77777777" w:rsidTr="00F315D7">
        <w:tc>
          <w:tcPr>
            <w:tcW w:w="9062" w:type="dxa"/>
          </w:tcPr>
          <w:p w14:paraId="00910E20" w14:textId="77777777" w:rsidR="00295FD8" w:rsidRPr="005E1593" w:rsidRDefault="00295FD8" w:rsidP="007A6F36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wzory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  <w:r>
              <w:rPr>
                <w:bCs/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</m:t>
              </m:r>
              <m:r>
                <w:rPr>
                  <w:rFonts w:ascii="Cambria Math"/>
                  <w:sz w:val="22"/>
                  <w:szCs w:val="22"/>
                </w:rPr>
                <m:t>r</m:t>
              </m:r>
            </m:oMath>
            <w:r>
              <w:rPr>
                <w:sz w:val="22"/>
                <w:szCs w:val="22"/>
              </w:rPr>
              <w:t xml:space="preserve"> do obliczania pola trójkąta</w:t>
            </w:r>
          </w:p>
        </w:tc>
      </w:tr>
      <w:tr w:rsidR="00DD1738" w:rsidRPr="00ED6CFD" w14:paraId="60B9FEAB" w14:textId="77777777" w:rsidTr="00F315D7">
        <w:tc>
          <w:tcPr>
            <w:tcW w:w="9062" w:type="dxa"/>
          </w:tcPr>
          <w:p w14:paraId="26B3F490" w14:textId="7AB3B2EB" w:rsidR="00DD1738" w:rsidRDefault="00DD1738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uzasadnia wzory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  <w:r>
              <w:rPr>
                <w:bCs/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⋅r</m:t>
              </m:r>
            </m:oMath>
          </w:p>
        </w:tc>
      </w:tr>
      <w:tr w:rsidR="00295FD8" w:rsidRPr="00ED6CFD" w14:paraId="4F9CAF96" w14:textId="77777777" w:rsidTr="00F315D7">
        <w:tc>
          <w:tcPr>
            <w:tcW w:w="9062" w:type="dxa"/>
          </w:tcPr>
          <w:p w14:paraId="020D3451" w14:textId="77777777" w:rsidR="00295FD8" w:rsidRDefault="00295FD8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bada, czy trójkąt jest ostrokątny, prostokątny, rozwartokątny</w:t>
            </w:r>
          </w:p>
        </w:tc>
      </w:tr>
      <w:tr w:rsidR="007A6F36" w:rsidRPr="00ED6CFD" w14:paraId="77B078C1" w14:textId="77777777" w:rsidTr="00DE6393">
        <w:tc>
          <w:tcPr>
            <w:tcW w:w="9062" w:type="dxa"/>
          </w:tcPr>
          <w:p w14:paraId="4908F51F" w14:textId="35001C61" w:rsidR="007A6F36" w:rsidRPr="00ED6CFD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 w:rsidR="00F315D7">
              <w:rPr>
                <w:bCs/>
                <w:sz w:val="22"/>
                <w:szCs w:val="22"/>
              </w:rPr>
              <w:t>dotyczące</w:t>
            </w:r>
            <w:r w:rsidRPr="00ED6CFD">
              <w:rPr>
                <w:bCs/>
                <w:sz w:val="22"/>
                <w:szCs w:val="22"/>
              </w:rPr>
              <w:t> </w:t>
            </w:r>
            <w:r w:rsidR="00F315D7" w:rsidRPr="00ED6CFD">
              <w:rPr>
                <w:bCs/>
                <w:sz w:val="22"/>
                <w:szCs w:val="22"/>
              </w:rPr>
              <w:t>okręg</w:t>
            </w:r>
            <w:r w:rsidR="00F315D7">
              <w:rPr>
                <w:bCs/>
                <w:sz w:val="22"/>
                <w:szCs w:val="22"/>
              </w:rPr>
              <w:t>u</w:t>
            </w:r>
            <w:r w:rsidR="00F315D7" w:rsidRPr="00ED6CFD">
              <w:rPr>
                <w:bCs/>
                <w:sz w:val="22"/>
                <w:szCs w:val="22"/>
              </w:rPr>
              <w:t xml:space="preserve"> opisan</w:t>
            </w:r>
            <w:r w:rsidR="00F315D7">
              <w:rPr>
                <w:bCs/>
                <w:sz w:val="22"/>
                <w:szCs w:val="22"/>
              </w:rPr>
              <w:t>ego</w:t>
            </w:r>
            <w:r w:rsidR="00F315D7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na trójkącie</w:t>
            </w:r>
          </w:p>
        </w:tc>
      </w:tr>
      <w:tr w:rsidR="007A6F36" w:rsidRPr="00ED6CFD" w14:paraId="7C6DCA00" w14:textId="77777777" w:rsidTr="00DE6393">
        <w:tc>
          <w:tcPr>
            <w:tcW w:w="9062" w:type="dxa"/>
          </w:tcPr>
          <w:p w14:paraId="481583CA" w14:textId="13F07F09" w:rsidR="007A6F36" w:rsidRPr="00ED6CFD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 w:rsidR="00F315D7">
              <w:rPr>
                <w:bCs/>
                <w:sz w:val="22"/>
                <w:szCs w:val="22"/>
              </w:rPr>
              <w:t>dotyczące</w:t>
            </w:r>
            <w:r w:rsidRPr="00ED6CFD">
              <w:rPr>
                <w:bCs/>
                <w:sz w:val="22"/>
                <w:szCs w:val="22"/>
              </w:rPr>
              <w:t> </w:t>
            </w:r>
            <w:r w:rsidR="00F315D7" w:rsidRPr="00ED6CFD">
              <w:rPr>
                <w:bCs/>
                <w:sz w:val="22"/>
                <w:szCs w:val="22"/>
              </w:rPr>
              <w:t>okręg</w:t>
            </w:r>
            <w:r w:rsidR="00F315D7">
              <w:rPr>
                <w:bCs/>
                <w:sz w:val="22"/>
                <w:szCs w:val="22"/>
              </w:rPr>
              <w:t>u</w:t>
            </w:r>
            <w:r w:rsidR="00F315D7" w:rsidRPr="00ED6CFD">
              <w:rPr>
                <w:bCs/>
                <w:sz w:val="22"/>
                <w:szCs w:val="22"/>
              </w:rPr>
              <w:t xml:space="preserve"> wpisan</w:t>
            </w:r>
            <w:r w:rsidR="00F315D7">
              <w:rPr>
                <w:bCs/>
                <w:sz w:val="22"/>
                <w:szCs w:val="22"/>
              </w:rPr>
              <w:t>ego</w:t>
            </w:r>
            <w:r w:rsidR="00F315D7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w trójkąt</w:t>
            </w:r>
          </w:p>
        </w:tc>
      </w:tr>
      <w:tr w:rsidR="00954C79" w:rsidRPr="00ED6CFD" w14:paraId="08DCFB55" w14:textId="77777777" w:rsidTr="00DE6393">
        <w:tc>
          <w:tcPr>
            <w:tcW w:w="9062" w:type="dxa"/>
          </w:tcPr>
          <w:p w14:paraId="248B237B" w14:textId="181B4241" w:rsidR="00954C79" w:rsidRPr="00ED6CFD" w:rsidRDefault="00C833FD" w:rsidP="007A6F36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twierdzenie cosinusów do rozwiązywania trójkątów</w:t>
            </w:r>
            <w:r w:rsidR="00F315D7">
              <w:rPr>
                <w:bCs/>
                <w:sz w:val="22"/>
                <w:szCs w:val="22"/>
              </w:rPr>
              <w:t xml:space="preserve"> oraz</w:t>
            </w:r>
            <w:r w:rsidR="00651722">
              <w:rPr>
                <w:bCs/>
                <w:sz w:val="22"/>
                <w:szCs w:val="22"/>
              </w:rPr>
              <w:t xml:space="preserve"> do</w:t>
            </w:r>
            <w:r w:rsidR="00F315D7">
              <w:rPr>
                <w:bCs/>
                <w:sz w:val="22"/>
                <w:szCs w:val="22"/>
              </w:rPr>
              <w:t xml:space="preserve"> rozwiązywania zadań</w:t>
            </w:r>
            <w:r w:rsidR="00F315D7">
              <w:rPr>
                <w:sz w:val="22"/>
                <w:szCs w:val="22"/>
              </w:rPr>
              <w:t xml:space="preserve"> o</w:t>
            </w:r>
            <w:r w:rsidR="00390F6B">
              <w:rPr>
                <w:sz w:val="22"/>
                <w:szCs w:val="22"/>
              </w:rPr>
              <w:t>sadzonych w</w:t>
            </w:r>
            <w:r w:rsidR="00F315D7">
              <w:rPr>
                <w:sz w:val="22"/>
                <w:szCs w:val="22"/>
              </w:rPr>
              <w:t xml:space="preserve"> kontekście praktycznym</w:t>
            </w:r>
          </w:p>
        </w:tc>
      </w:tr>
    </w:tbl>
    <w:p w14:paraId="1D1E89F4" w14:textId="77777777" w:rsidR="007A6F36" w:rsidRPr="00ED6CFD" w:rsidRDefault="007A6F36" w:rsidP="007A6F36">
      <w:pPr>
        <w:jc w:val="both"/>
        <w:rPr>
          <w:sz w:val="22"/>
          <w:szCs w:val="22"/>
        </w:rPr>
      </w:pPr>
    </w:p>
    <w:p w14:paraId="379F1901" w14:textId="77777777" w:rsidR="007A6F36" w:rsidRPr="00ED6CFD" w:rsidRDefault="007A6F36" w:rsidP="007A6F36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6D8EFA27" w14:textId="71A2698C" w:rsidR="007A6F36" w:rsidRPr="00ED6CFD" w:rsidRDefault="007A6F36" w:rsidP="007A6F36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A6F36" w:rsidRPr="00ED6CFD" w14:paraId="59A33FD5" w14:textId="77777777" w:rsidTr="00DE6393">
        <w:tc>
          <w:tcPr>
            <w:tcW w:w="9062" w:type="dxa"/>
          </w:tcPr>
          <w:p w14:paraId="05CB0C4B" w14:textId="7493E6F2" w:rsidR="007A6F36" w:rsidRPr="00ED6CFD" w:rsidRDefault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Pr="00ED6CFD">
              <w:rPr>
                <w:sz w:val="22"/>
                <w:szCs w:val="22"/>
              </w:rPr>
              <w:t xml:space="preserve"> </w:t>
            </w:r>
            <w:r w:rsidR="00C833FD" w:rsidRPr="00ED6CFD">
              <w:rPr>
                <w:sz w:val="22"/>
                <w:szCs w:val="22"/>
              </w:rPr>
              <w:t>zależności w wielokątach foremnych</w:t>
            </w:r>
            <w:r>
              <w:rPr>
                <w:sz w:val="22"/>
                <w:szCs w:val="22"/>
              </w:rPr>
              <w:t xml:space="preserve"> </w:t>
            </w:r>
            <w:r w:rsidR="002100C2" w:rsidRPr="00ED6CFD">
              <w:rPr>
                <w:sz w:val="22"/>
                <w:szCs w:val="22"/>
              </w:rPr>
              <w:t>o podwyższonym stopniu trudności</w:t>
            </w:r>
          </w:p>
        </w:tc>
      </w:tr>
      <w:tr w:rsidR="002100C2" w:rsidRPr="00ED6CFD" w14:paraId="0A6839F0" w14:textId="77777777" w:rsidTr="00DE6393">
        <w:tc>
          <w:tcPr>
            <w:tcW w:w="9062" w:type="dxa"/>
          </w:tcPr>
          <w:p w14:paraId="66D4BD1F" w14:textId="77777777" w:rsidR="002100C2" w:rsidRPr="00ED6CFD" w:rsidRDefault="002100C2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zna i potrafi wykonać konstrukcję pięciokąta foremnego </w:t>
            </w:r>
          </w:p>
        </w:tc>
      </w:tr>
      <w:tr w:rsidR="00992BF4" w:rsidRPr="00ED6CFD" w14:paraId="5A13AD44" w14:textId="77777777" w:rsidTr="00992BF4">
        <w:tc>
          <w:tcPr>
            <w:tcW w:w="9062" w:type="dxa"/>
          </w:tcPr>
          <w:p w14:paraId="5B836056" w14:textId="68122745" w:rsidR="00992BF4" w:rsidRPr="00ED6CFD" w:rsidRDefault="00992BF4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</w:t>
            </w:r>
            <w:r w:rsidRPr="00ED6CFD">
              <w:rPr>
                <w:sz w:val="22"/>
                <w:szCs w:val="22"/>
              </w:rPr>
              <w:t>dow</w:t>
            </w:r>
            <w:r>
              <w:rPr>
                <w:sz w:val="22"/>
                <w:szCs w:val="22"/>
              </w:rPr>
              <w:t>ód</w:t>
            </w:r>
            <w:r w:rsidRPr="00ED6CFD">
              <w:rPr>
                <w:sz w:val="22"/>
                <w:szCs w:val="22"/>
              </w:rPr>
              <w:t xml:space="preserve"> twierdzenia o kątach</w:t>
            </w:r>
            <w:r>
              <w:rPr>
                <w:sz w:val="22"/>
                <w:szCs w:val="22"/>
              </w:rPr>
              <w:t xml:space="preserve"> środkowym i wpisanym</w:t>
            </w:r>
            <w:r w:rsidRPr="00ED6CFD">
              <w:rPr>
                <w:sz w:val="22"/>
                <w:szCs w:val="22"/>
              </w:rPr>
              <w:t xml:space="preserve"> w okręgu</w:t>
            </w:r>
            <w:r>
              <w:rPr>
                <w:sz w:val="22"/>
                <w:szCs w:val="22"/>
              </w:rPr>
              <w:t xml:space="preserve"> oraz o kątach wpisanych</w:t>
            </w:r>
            <w:r w:rsidR="00390F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opartych na </w:t>
            </w:r>
            <w:r w:rsidR="00DD1738">
              <w:rPr>
                <w:sz w:val="22"/>
                <w:szCs w:val="22"/>
              </w:rPr>
              <w:t>tym samym</w:t>
            </w:r>
            <w:r>
              <w:rPr>
                <w:sz w:val="22"/>
                <w:szCs w:val="22"/>
              </w:rPr>
              <w:t xml:space="preserve"> łuk</w:t>
            </w:r>
            <w:r w:rsidR="00DD1738">
              <w:rPr>
                <w:sz w:val="22"/>
                <w:szCs w:val="22"/>
              </w:rPr>
              <w:t>u</w:t>
            </w:r>
          </w:p>
        </w:tc>
      </w:tr>
      <w:tr w:rsidR="007E0889" w:rsidRPr="007E0889" w14:paraId="3147BBBF" w14:textId="77777777" w:rsidTr="00992BF4">
        <w:tc>
          <w:tcPr>
            <w:tcW w:w="9062" w:type="dxa"/>
          </w:tcPr>
          <w:p w14:paraId="3FEAE45E" w14:textId="77777777" w:rsidR="00992BF4" w:rsidRPr="007E0889" w:rsidRDefault="00992BF4" w:rsidP="007A6F36">
            <w:pPr>
              <w:numPr>
                <w:ilvl w:val="0"/>
                <w:numId w:val="8"/>
              </w:numPr>
              <w:rPr>
                <w:color w:val="000000" w:themeColor="text1"/>
                <w:sz w:val="22"/>
                <w:szCs w:val="22"/>
              </w:rPr>
            </w:pPr>
            <w:r w:rsidRPr="007E0889">
              <w:rPr>
                <w:color w:val="000000" w:themeColor="text1"/>
                <w:sz w:val="22"/>
                <w:szCs w:val="22"/>
              </w:rPr>
              <w:t>przeprowadza dowód twierdzenia o cięciwach w okręgu</w:t>
            </w:r>
          </w:p>
        </w:tc>
      </w:tr>
      <w:tr w:rsidR="00992BF4" w:rsidRPr="00ED6CFD" w14:paraId="4B60B78C" w14:textId="77777777" w:rsidTr="00992BF4">
        <w:tc>
          <w:tcPr>
            <w:tcW w:w="9062" w:type="dxa"/>
          </w:tcPr>
          <w:p w14:paraId="27FA60CF" w14:textId="77777777" w:rsidR="00992BF4" w:rsidRDefault="00992BF4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uzasadnia zależność między długością boku a promieniem okręgu opisanego na wielokącie foremnym lub </w:t>
            </w:r>
            <w:r w:rsidR="004145DE">
              <w:rPr>
                <w:sz w:val="22"/>
                <w:szCs w:val="22"/>
              </w:rPr>
              <w:t>wpisanego w wielokąt foremny</w:t>
            </w:r>
          </w:p>
        </w:tc>
      </w:tr>
      <w:tr w:rsidR="004145DE" w:rsidRPr="00ED6CFD" w14:paraId="56992AF6" w14:textId="77777777" w:rsidTr="00992BF4">
        <w:tc>
          <w:tcPr>
            <w:tcW w:w="9062" w:type="dxa"/>
          </w:tcPr>
          <w:p w14:paraId="07BF7286" w14:textId="7F073D2E" w:rsidR="004145DE" w:rsidRDefault="004145DE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</w:t>
            </w:r>
            <w:r w:rsidRPr="00ED6CFD">
              <w:rPr>
                <w:sz w:val="22"/>
                <w:szCs w:val="22"/>
              </w:rPr>
              <w:t>dow</w:t>
            </w:r>
            <w:r>
              <w:rPr>
                <w:sz w:val="22"/>
                <w:szCs w:val="22"/>
              </w:rPr>
              <w:t>ód</w:t>
            </w:r>
            <w:r w:rsidRPr="00ED6CFD">
              <w:rPr>
                <w:sz w:val="22"/>
                <w:szCs w:val="22"/>
              </w:rPr>
              <w:t xml:space="preserve"> twierdzeni</w:t>
            </w:r>
            <w:r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 xml:space="preserve"> cosinusów</w:t>
            </w:r>
          </w:p>
        </w:tc>
      </w:tr>
      <w:tr w:rsidR="004145DE" w:rsidRPr="00ED6CFD" w14:paraId="4794C0C7" w14:textId="77777777" w:rsidTr="00992BF4">
        <w:tc>
          <w:tcPr>
            <w:tcW w:w="9062" w:type="dxa"/>
          </w:tcPr>
          <w:p w14:paraId="4D12069E" w14:textId="77777777" w:rsidR="004145DE" w:rsidRDefault="000921E2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rozwiązuje zadania z planimetrii </w:t>
            </w:r>
            <w:r w:rsidR="00A45B78">
              <w:rPr>
                <w:sz w:val="22"/>
                <w:szCs w:val="22"/>
              </w:rPr>
              <w:t>z zastosowaniem trygonometrii o podwyższonym stopniu trudności</w:t>
            </w:r>
          </w:p>
        </w:tc>
      </w:tr>
      <w:tr w:rsidR="00A45B78" w:rsidRPr="00ED6CFD" w14:paraId="134395EF" w14:textId="77777777" w:rsidTr="00992BF4">
        <w:tc>
          <w:tcPr>
            <w:tcW w:w="9062" w:type="dxa"/>
          </w:tcPr>
          <w:p w14:paraId="30B462EB" w14:textId="2141751A" w:rsidR="00A45B78" w:rsidRDefault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="00A45B78">
              <w:rPr>
                <w:sz w:val="22"/>
                <w:szCs w:val="22"/>
              </w:rPr>
              <w:t>, że symetralne boków trójkąta przecinają się w jednym punkcie</w:t>
            </w:r>
          </w:p>
        </w:tc>
      </w:tr>
      <w:tr w:rsidR="00A45B78" w:rsidRPr="00ED6CFD" w14:paraId="60895F53" w14:textId="77777777" w:rsidTr="00992BF4">
        <w:tc>
          <w:tcPr>
            <w:tcW w:w="9062" w:type="dxa"/>
          </w:tcPr>
          <w:p w14:paraId="22DBAD05" w14:textId="6736333F" w:rsidR="00A45B78" w:rsidRDefault="00390F6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="00A45B78">
              <w:rPr>
                <w:sz w:val="22"/>
                <w:szCs w:val="22"/>
              </w:rPr>
              <w:t>, że dwusieczne kątów wewnętrznych trójkąta przecinają się w jednym punkcie</w:t>
            </w:r>
          </w:p>
        </w:tc>
      </w:tr>
    </w:tbl>
    <w:p w14:paraId="111ACA13" w14:textId="77777777" w:rsidR="002F5E4D" w:rsidRPr="00ED6CFD" w:rsidRDefault="002F5E4D">
      <w:pPr>
        <w:rPr>
          <w:sz w:val="22"/>
          <w:szCs w:val="22"/>
        </w:rPr>
      </w:pPr>
    </w:p>
    <w:sectPr w:rsidR="002F5E4D" w:rsidRPr="00ED6CFD" w:rsidSect="00411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88673E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B1D71"/>
    <w:multiLevelType w:val="hybridMultilevel"/>
    <w:tmpl w:val="5D0C191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3784"/>
    <w:multiLevelType w:val="hybridMultilevel"/>
    <w:tmpl w:val="E292B2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6E63"/>
    <w:multiLevelType w:val="hybridMultilevel"/>
    <w:tmpl w:val="ACACC3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0700"/>
    <w:multiLevelType w:val="hybridMultilevel"/>
    <w:tmpl w:val="536A8056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0486D"/>
    <w:multiLevelType w:val="hybridMultilevel"/>
    <w:tmpl w:val="2B640F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E738E"/>
    <w:multiLevelType w:val="hybridMultilevel"/>
    <w:tmpl w:val="E31C5E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32215BFE"/>
    <w:multiLevelType w:val="hybridMultilevel"/>
    <w:tmpl w:val="6226D7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A6076"/>
    <w:multiLevelType w:val="hybridMultilevel"/>
    <w:tmpl w:val="9BB608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C5C22"/>
    <w:multiLevelType w:val="hybridMultilevel"/>
    <w:tmpl w:val="957054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37382E4F"/>
    <w:multiLevelType w:val="hybridMultilevel"/>
    <w:tmpl w:val="FC7E010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3F753CC8"/>
    <w:multiLevelType w:val="hybridMultilevel"/>
    <w:tmpl w:val="1542C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F3462"/>
    <w:multiLevelType w:val="hybridMultilevel"/>
    <w:tmpl w:val="B770CD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90DAE"/>
    <w:multiLevelType w:val="hybridMultilevel"/>
    <w:tmpl w:val="22F803C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B539A9"/>
    <w:multiLevelType w:val="hybridMultilevel"/>
    <w:tmpl w:val="07548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96D67"/>
    <w:multiLevelType w:val="hybridMultilevel"/>
    <w:tmpl w:val="A50646B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E6427"/>
    <w:multiLevelType w:val="hybridMultilevel"/>
    <w:tmpl w:val="F294B1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640F5CB6"/>
    <w:multiLevelType w:val="hybridMultilevel"/>
    <w:tmpl w:val="9184F0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25DE1"/>
    <w:multiLevelType w:val="hybridMultilevel"/>
    <w:tmpl w:val="74927A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F293E03"/>
    <w:multiLevelType w:val="hybridMultilevel"/>
    <w:tmpl w:val="897033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A5A5B"/>
    <w:multiLevelType w:val="hybridMultilevel"/>
    <w:tmpl w:val="588427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748E2"/>
    <w:multiLevelType w:val="hybridMultilevel"/>
    <w:tmpl w:val="2F9A7F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21"/>
  </w:num>
  <w:num w:numId="7">
    <w:abstractNumId w:val="2"/>
  </w:num>
  <w:num w:numId="8">
    <w:abstractNumId w:val="8"/>
  </w:num>
  <w:num w:numId="9">
    <w:abstractNumId w:val="7"/>
  </w:num>
  <w:num w:numId="10">
    <w:abstractNumId w:val="22"/>
  </w:num>
  <w:num w:numId="11">
    <w:abstractNumId w:val="17"/>
  </w:num>
  <w:num w:numId="12">
    <w:abstractNumId w:val="1"/>
  </w:num>
  <w:num w:numId="13">
    <w:abstractNumId w:val="10"/>
  </w:num>
  <w:num w:numId="14">
    <w:abstractNumId w:val="9"/>
  </w:num>
  <w:num w:numId="15">
    <w:abstractNumId w:val="4"/>
  </w:num>
  <w:num w:numId="16">
    <w:abstractNumId w:val="6"/>
  </w:num>
  <w:num w:numId="17">
    <w:abstractNumId w:val="18"/>
  </w:num>
  <w:num w:numId="18">
    <w:abstractNumId w:val="15"/>
  </w:num>
  <w:num w:numId="19">
    <w:abstractNumId w:val="3"/>
  </w:num>
  <w:num w:numId="20">
    <w:abstractNumId w:val="5"/>
  </w:num>
  <w:num w:numId="21">
    <w:abstractNumId w:val="13"/>
  </w:num>
  <w:num w:numId="22">
    <w:abstractNumId w:val="16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F67"/>
    <w:rsid w:val="000059A2"/>
    <w:rsid w:val="00024BB7"/>
    <w:rsid w:val="00032549"/>
    <w:rsid w:val="000450E8"/>
    <w:rsid w:val="00046CE4"/>
    <w:rsid w:val="000870BA"/>
    <w:rsid w:val="000921E2"/>
    <w:rsid w:val="000A254B"/>
    <w:rsid w:val="000B673C"/>
    <w:rsid w:val="000D6C5C"/>
    <w:rsid w:val="000E5055"/>
    <w:rsid w:val="000F729F"/>
    <w:rsid w:val="001030BA"/>
    <w:rsid w:val="001079CE"/>
    <w:rsid w:val="001117BD"/>
    <w:rsid w:val="00115887"/>
    <w:rsid w:val="001401DC"/>
    <w:rsid w:val="001757D1"/>
    <w:rsid w:val="00180FF2"/>
    <w:rsid w:val="001B4185"/>
    <w:rsid w:val="001C023E"/>
    <w:rsid w:val="001D211A"/>
    <w:rsid w:val="001E15F7"/>
    <w:rsid w:val="001E1D1E"/>
    <w:rsid w:val="001F2AF4"/>
    <w:rsid w:val="00200396"/>
    <w:rsid w:val="002100C2"/>
    <w:rsid w:val="0021464C"/>
    <w:rsid w:val="00215BFC"/>
    <w:rsid w:val="00222CF0"/>
    <w:rsid w:val="002437A5"/>
    <w:rsid w:val="00292AF9"/>
    <w:rsid w:val="00295FD8"/>
    <w:rsid w:val="002A2157"/>
    <w:rsid w:val="002B0D4C"/>
    <w:rsid w:val="002D18DD"/>
    <w:rsid w:val="002D7726"/>
    <w:rsid w:val="002E1FED"/>
    <w:rsid w:val="002F5E4D"/>
    <w:rsid w:val="002F7DB0"/>
    <w:rsid w:val="00344F8F"/>
    <w:rsid w:val="003450A1"/>
    <w:rsid w:val="0035658D"/>
    <w:rsid w:val="00366027"/>
    <w:rsid w:val="00390F6B"/>
    <w:rsid w:val="003D644D"/>
    <w:rsid w:val="003E6BE0"/>
    <w:rsid w:val="003F2F10"/>
    <w:rsid w:val="004117AB"/>
    <w:rsid w:val="004145DE"/>
    <w:rsid w:val="0041547E"/>
    <w:rsid w:val="004331DB"/>
    <w:rsid w:val="00440841"/>
    <w:rsid w:val="00445480"/>
    <w:rsid w:val="004523FC"/>
    <w:rsid w:val="004716BF"/>
    <w:rsid w:val="004934B3"/>
    <w:rsid w:val="004E3666"/>
    <w:rsid w:val="004E6BE6"/>
    <w:rsid w:val="004F0BEF"/>
    <w:rsid w:val="00507F1E"/>
    <w:rsid w:val="005317C6"/>
    <w:rsid w:val="00541E40"/>
    <w:rsid w:val="00545766"/>
    <w:rsid w:val="00580446"/>
    <w:rsid w:val="005A4D0E"/>
    <w:rsid w:val="005D2EEB"/>
    <w:rsid w:val="005E21B0"/>
    <w:rsid w:val="005F28F5"/>
    <w:rsid w:val="00603017"/>
    <w:rsid w:val="0062067A"/>
    <w:rsid w:val="00651722"/>
    <w:rsid w:val="00654F33"/>
    <w:rsid w:val="00684544"/>
    <w:rsid w:val="00692568"/>
    <w:rsid w:val="006E619E"/>
    <w:rsid w:val="0070293D"/>
    <w:rsid w:val="00712299"/>
    <w:rsid w:val="00716430"/>
    <w:rsid w:val="007425EA"/>
    <w:rsid w:val="00752264"/>
    <w:rsid w:val="00756D58"/>
    <w:rsid w:val="0077192E"/>
    <w:rsid w:val="00781190"/>
    <w:rsid w:val="007A02E1"/>
    <w:rsid w:val="007A33F7"/>
    <w:rsid w:val="007A6F36"/>
    <w:rsid w:val="007C7012"/>
    <w:rsid w:val="007D7CC4"/>
    <w:rsid w:val="007E0029"/>
    <w:rsid w:val="007E0889"/>
    <w:rsid w:val="00832125"/>
    <w:rsid w:val="00832EAB"/>
    <w:rsid w:val="0083470D"/>
    <w:rsid w:val="00855F6C"/>
    <w:rsid w:val="00874F52"/>
    <w:rsid w:val="00874FA4"/>
    <w:rsid w:val="00877084"/>
    <w:rsid w:val="008939DC"/>
    <w:rsid w:val="008A0D31"/>
    <w:rsid w:val="008A1A20"/>
    <w:rsid w:val="008D3147"/>
    <w:rsid w:val="008D3784"/>
    <w:rsid w:val="008E3272"/>
    <w:rsid w:val="008E7C1A"/>
    <w:rsid w:val="00900BDC"/>
    <w:rsid w:val="00906B92"/>
    <w:rsid w:val="0091159A"/>
    <w:rsid w:val="00915653"/>
    <w:rsid w:val="00923256"/>
    <w:rsid w:val="0093163D"/>
    <w:rsid w:val="00934B3E"/>
    <w:rsid w:val="00947AC6"/>
    <w:rsid w:val="00954C79"/>
    <w:rsid w:val="00970D16"/>
    <w:rsid w:val="009811A0"/>
    <w:rsid w:val="00981775"/>
    <w:rsid w:val="00992BF4"/>
    <w:rsid w:val="00995284"/>
    <w:rsid w:val="009E779B"/>
    <w:rsid w:val="009F1834"/>
    <w:rsid w:val="009F3847"/>
    <w:rsid w:val="00A01329"/>
    <w:rsid w:val="00A12328"/>
    <w:rsid w:val="00A2020A"/>
    <w:rsid w:val="00A22B70"/>
    <w:rsid w:val="00A354BE"/>
    <w:rsid w:val="00A45B78"/>
    <w:rsid w:val="00A7770D"/>
    <w:rsid w:val="00AB19AF"/>
    <w:rsid w:val="00AB5F67"/>
    <w:rsid w:val="00AD67E9"/>
    <w:rsid w:val="00AE4994"/>
    <w:rsid w:val="00B102F2"/>
    <w:rsid w:val="00B109F1"/>
    <w:rsid w:val="00B24321"/>
    <w:rsid w:val="00B45525"/>
    <w:rsid w:val="00B56D3F"/>
    <w:rsid w:val="00B61F7B"/>
    <w:rsid w:val="00B728AC"/>
    <w:rsid w:val="00B763C5"/>
    <w:rsid w:val="00B9250D"/>
    <w:rsid w:val="00BA6904"/>
    <w:rsid w:val="00BB0109"/>
    <w:rsid w:val="00BC33AE"/>
    <w:rsid w:val="00BD61EC"/>
    <w:rsid w:val="00BE1B7B"/>
    <w:rsid w:val="00BE2883"/>
    <w:rsid w:val="00BF0086"/>
    <w:rsid w:val="00C00ACB"/>
    <w:rsid w:val="00C10173"/>
    <w:rsid w:val="00C12214"/>
    <w:rsid w:val="00C133DF"/>
    <w:rsid w:val="00C26A93"/>
    <w:rsid w:val="00C3472F"/>
    <w:rsid w:val="00C52A65"/>
    <w:rsid w:val="00C702CC"/>
    <w:rsid w:val="00C7380C"/>
    <w:rsid w:val="00C833FD"/>
    <w:rsid w:val="00CA0EE7"/>
    <w:rsid w:val="00CA154B"/>
    <w:rsid w:val="00CC6688"/>
    <w:rsid w:val="00CD14AE"/>
    <w:rsid w:val="00CE0323"/>
    <w:rsid w:val="00CE418F"/>
    <w:rsid w:val="00CF1E83"/>
    <w:rsid w:val="00CF46D2"/>
    <w:rsid w:val="00CF5BCA"/>
    <w:rsid w:val="00D06C95"/>
    <w:rsid w:val="00D309FC"/>
    <w:rsid w:val="00D72BF5"/>
    <w:rsid w:val="00D74298"/>
    <w:rsid w:val="00D8545E"/>
    <w:rsid w:val="00D91B24"/>
    <w:rsid w:val="00DB57F9"/>
    <w:rsid w:val="00DC43A3"/>
    <w:rsid w:val="00DC5770"/>
    <w:rsid w:val="00DC6F3C"/>
    <w:rsid w:val="00DD1738"/>
    <w:rsid w:val="00DE6393"/>
    <w:rsid w:val="00E05610"/>
    <w:rsid w:val="00E102BD"/>
    <w:rsid w:val="00E2285B"/>
    <w:rsid w:val="00E3628F"/>
    <w:rsid w:val="00E362E7"/>
    <w:rsid w:val="00E47F5B"/>
    <w:rsid w:val="00E7475F"/>
    <w:rsid w:val="00E90164"/>
    <w:rsid w:val="00EB4C78"/>
    <w:rsid w:val="00EB79E3"/>
    <w:rsid w:val="00EC2338"/>
    <w:rsid w:val="00EC30FF"/>
    <w:rsid w:val="00EC5CD2"/>
    <w:rsid w:val="00ED2288"/>
    <w:rsid w:val="00ED6CFD"/>
    <w:rsid w:val="00EE054C"/>
    <w:rsid w:val="00F018B2"/>
    <w:rsid w:val="00F02A8F"/>
    <w:rsid w:val="00F0382D"/>
    <w:rsid w:val="00F231A3"/>
    <w:rsid w:val="00F315D7"/>
    <w:rsid w:val="00F3513B"/>
    <w:rsid w:val="00F47C68"/>
    <w:rsid w:val="00F74DB4"/>
    <w:rsid w:val="00F77C3C"/>
    <w:rsid w:val="00FA13BD"/>
    <w:rsid w:val="00FB6294"/>
    <w:rsid w:val="00FD3F03"/>
    <w:rsid w:val="00FE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0DB10"/>
  <w15:docId w15:val="{86462AC1-0D0B-4067-B133-7EA780C7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5F6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4185"/>
    <w:pPr>
      <w:spacing w:before="480"/>
      <w:contextualSpacing/>
      <w:outlineLvl w:val="0"/>
    </w:pPr>
    <w:rPr>
      <w:rFonts w:ascii="Cambria" w:eastAsia="MS Gothic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4185"/>
    <w:pPr>
      <w:spacing w:before="200"/>
      <w:outlineLvl w:val="1"/>
    </w:pPr>
    <w:rPr>
      <w:rFonts w:ascii="Cambria" w:eastAsia="MS Gothic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4185"/>
    <w:pPr>
      <w:spacing w:before="200" w:line="271" w:lineRule="auto"/>
      <w:outlineLvl w:val="2"/>
    </w:pPr>
    <w:rPr>
      <w:rFonts w:ascii="Cambria" w:eastAsia="MS Gothic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4185"/>
    <w:pPr>
      <w:spacing w:before="200"/>
      <w:outlineLvl w:val="3"/>
    </w:pPr>
    <w:rPr>
      <w:rFonts w:ascii="Cambria" w:eastAsia="MS Gothic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4185"/>
    <w:pPr>
      <w:spacing w:before="200"/>
      <w:outlineLvl w:val="4"/>
    </w:pPr>
    <w:rPr>
      <w:rFonts w:ascii="Cambria" w:eastAsia="MS Gothic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4185"/>
    <w:pPr>
      <w:spacing w:line="271" w:lineRule="auto"/>
      <w:outlineLvl w:val="5"/>
    </w:pPr>
    <w:rPr>
      <w:rFonts w:ascii="Cambria" w:eastAsia="MS Gothic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4185"/>
    <w:pPr>
      <w:outlineLvl w:val="6"/>
    </w:pPr>
    <w:rPr>
      <w:rFonts w:ascii="Cambria" w:eastAsia="MS Gothic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4185"/>
    <w:pPr>
      <w:outlineLvl w:val="7"/>
    </w:pPr>
    <w:rPr>
      <w:rFonts w:ascii="Cambria" w:eastAsia="MS Gothic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4185"/>
    <w:pPr>
      <w:outlineLvl w:val="8"/>
    </w:pPr>
    <w:rPr>
      <w:rFonts w:ascii="Cambria" w:eastAsia="MS Gothic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185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1B4185"/>
  </w:style>
  <w:style w:type="character" w:customStyle="1" w:styleId="Nagwek1Znak">
    <w:name w:val="Nagłówek 1 Znak"/>
    <w:link w:val="Nagwek1"/>
    <w:uiPriority w:val="9"/>
    <w:rsid w:val="001B4185"/>
    <w:rPr>
      <w:rFonts w:ascii="Cambria" w:eastAsia="MS Gothic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1B4185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1B4185"/>
    <w:rPr>
      <w:rFonts w:ascii="Cambria" w:eastAsia="MS Gothic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1B4185"/>
    <w:rPr>
      <w:rFonts w:ascii="Cambria" w:eastAsia="MS Gothic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1B4185"/>
    <w:rPr>
      <w:rFonts w:ascii="Cambria" w:eastAsia="MS Gothic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1B4185"/>
    <w:rPr>
      <w:rFonts w:ascii="Cambria" w:eastAsia="MS Gothic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1B4185"/>
    <w:rPr>
      <w:rFonts w:ascii="Cambria" w:eastAsia="MS Gothic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1B4185"/>
    <w:rPr>
      <w:rFonts w:ascii="Cambria" w:eastAsia="MS Gothic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1B4185"/>
    <w:rPr>
      <w:rFonts w:ascii="Cambria" w:eastAsia="MS Gothic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1B4185"/>
    <w:pPr>
      <w:pBdr>
        <w:bottom w:val="single" w:sz="4" w:space="1" w:color="auto"/>
      </w:pBdr>
      <w:contextualSpacing/>
    </w:pPr>
    <w:rPr>
      <w:rFonts w:ascii="Cambria" w:eastAsia="MS Gothic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1B4185"/>
    <w:rPr>
      <w:rFonts w:ascii="Cambria" w:eastAsia="MS Gothic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4185"/>
    <w:pPr>
      <w:spacing w:after="600"/>
    </w:pPr>
    <w:rPr>
      <w:rFonts w:ascii="Cambria" w:eastAsia="MS Gothic" w:hAnsi="Cambria"/>
      <w:i/>
      <w:iCs/>
      <w:spacing w:val="13"/>
    </w:rPr>
  </w:style>
  <w:style w:type="character" w:customStyle="1" w:styleId="PodtytuZnak">
    <w:name w:val="Podtytuł Znak"/>
    <w:link w:val="Podtytu"/>
    <w:uiPriority w:val="11"/>
    <w:rsid w:val="001B4185"/>
    <w:rPr>
      <w:rFonts w:ascii="Cambria" w:eastAsia="MS Gothic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B4185"/>
    <w:rPr>
      <w:b/>
      <w:bCs/>
    </w:rPr>
  </w:style>
  <w:style w:type="character" w:styleId="Uwydatnienie">
    <w:name w:val="Emphasis"/>
    <w:uiPriority w:val="20"/>
    <w:qFormat/>
    <w:rsid w:val="001B418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1B4185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1B418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418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1B4185"/>
    <w:rPr>
      <w:b/>
      <w:bCs/>
      <w:i/>
      <w:iCs/>
    </w:rPr>
  </w:style>
  <w:style w:type="character" w:styleId="Wyrnieniedelikatne">
    <w:name w:val="Subtle Emphasis"/>
    <w:uiPriority w:val="19"/>
    <w:qFormat/>
    <w:rsid w:val="001B4185"/>
    <w:rPr>
      <w:i/>
      <w:iCs/>
    </w:rPr>
  </w:style>
  <w:style w:type="character" w:styleId="Wyrnienieintensywne">
    <w:name w:val="Intense Emphasis"/>
    <w:uiPriority w:val="21"/>
    <w:qFormat/>
    <w:rsid w:val="001B4185"/>
    <w:rPr>
      <w:b/>
      <w:bCs/>
    </w:rPr>
  </w:style>
  <w:style w:type="character" w:styleId="Odwoaniedelikatne">
    <w:name w:val="Subtle Reference"/>
    <w:uiPriority w:val="31"/>
    <w:qFormat/>
    <w:rsid w:val="001B4185"/>
    <w:rPr>
      <w:smallCaps/>
    </w:rPr>
  </w:style>
  <w:style w:type="character" w:styleId="Odwoanieintensywne">
    <w:name w:val="Intense Reference"/>
    <w:uiPriority w:val="32"/>
    <w:qFormat/>
    <w:rsid w:val="001B4185"/>
    <w:rPr>
      <w:smallCaps/>
      <w:spacing w:val="5"/>
      <w:u w:val="single"/>
    </w:rPr>
  </w:style>
  <w:style w:type="character" w:styleId="Tytuksiki">
    <w:name w:val="Book Title"/>
    <w:uiPriority w:val="33"/>
    <w:qFormat/>
    <w:rsid w:val="001B418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B4185"/>
    <w:pPr>
      <w:outlineLvl w:val="9"/>
    </w:pPr>
  </w:style>
  <w:style w:type="paragraph" w:styleId="Tekstpodstawowy">
    <w:name w:val="Body Text"/>
    <w:basedOn w:val="Normalny"/>
    <w:link w:val="TekstpodstawowyZnak"/>
    <w:unhideWhenUsed/>
    <w:rsid w:val="00AB5F67"/>
    <w:pPr>
      <w:jc w:val="both"/>
    </w:pPr>
  </w:style>
  <w:style w:type="character" w:customStyle="1" w:styleId="TekstpodstawowyZnak">
    <w:name w:val="Tekst podstawowy Znak"/>
    <w:link w:val="Tekstpodstawowy"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5F6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Listapunktowana2">
    <w:name w:val="List Bullet 2"/>
    <w:basedOn w:val="Normalny"/>
    <w:uiPriority w:val="99"/>
    <w:semiHidden/>
    <w:unhideWhenUsed/>
    <w:rsid w:val="00AB5F67"/>
    <w:pPr>
      <w:numPr>
        <w:numId w:val="2"/>
      </w:numPr>
      <w:contextualSpacing/>
    </w:pPr>
  </w:style>
  <w:style w:type="character" w:customStyle="1" w:styleId="TytulArial20Znak">
    <w:name w:val="Tytul Arial 20 Znak"/>
    <w:link w:val="TytulArial20"/>
    <w:locked/>
    <w:rsid w:val="00AB5F67"/>
    <w:rPr>
      <w:rFonts w:ascii="Arial" w:hAnsi="Arial" w:cs="Arial"/>
      <w:b/>
      <w:bCs/>
      <w:color w:val="92D050"/>
      <w:sz w:val="40"/>
      <w:szCs w:val="40"/>
    </w:rPr>
  </w:style>
  <w:style w:type="paragraph" w:customStyle="1" w:styleId="TytulArial20">
    <w:name w:val="Tytul Arial 20"/>
    <w:basedOn w:val="Nagwek2"/>
    <w:link w:val="TytulArial20Znak"/>
    <w:qFormat/>
    <w:rsid w:val="00AB5F67"/>
    <w:pPr>
      <w:keepNext/>
      <w:keepLines/>
      <w:spacing w:line="276" w:lineRule="auto"/>
    </w:pPr>
    <w:rPr>
      <w:rFonts w:ascii="Arial" w:eastAsia="Calibri" w:hAnsi="Arial" w:cs="Arial"/>
      <w:color w:val="92D050"/>
      <w:sz w:val="40"/>
      <w:szCs w:val="40"/>
      <w:lang w:val="en-US" w:eastAsia="en-US" w:bidi="en-US"/>
    </w:rPr>
  </w:style>
  <w:style w:type="paragraph" w:customStyle="1" w:styleId="StronaTytuowaAutorzy">
    <w:name w:val="Strona Tytułowa Autorzy"/>
    <w:qFormat/>
    <w:rsid w:val="00AB5F67"/>
    <w:pPr>
      <w:jc w:val="center"/>
    </w:pPr>
    <w:rPr>
      <w:rFonts w:ascii="Roboto Light" w:hAnsi="Roboto Light"/>
      <w:color w:val="000000"/>
      <w:sz w:val="32"/>
      <w:szCs w:val="32"/>
      <w:lang w:eastAsia="en-US"/>
    </w:rPr>
  </w:style>
  <w:style w:type="paragraph" w:customStyle="1" w:styleId="StronaTytuowaTytu">
    <w:name w:val="Strona Tytułowa Tytuł"/>
    <w:qFormat/>
    <w:rsid w:val="00AB5F67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paragraph" w:customStyle="1" w:styleId="StronaTytuowaCopyright">
    <w:name w:val="Strona Tytułowa Copyright"/>
    <w:basedOn w:val="Normalny"/>
    <w:qFormat/>
    <w:rsid w:val="00AB5F67"/>
    <w:pPr>
      <w:spacing w:line="276" w:lineRule="auto"/>
      <w:jc w:val="center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F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B5F67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F231A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31A3"/>
  </w:style>
  <w:style w:type="character" w:customStyle="1" w:styleId="TekstkomentarzaZnak">
    <w:name w:val="Tekst komentarza Znak"/>
    <w:link w:val="Tekstkomentarza"/>
    <w:uiPriority w:val="99"/>
    <w:semiHidden/>
    <w:rsid w:val="00F231A3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1A3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F231A3"/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25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92568"/>
    <w:rPr>
      <w:rFonts w:ascii="Times New Roman" w:eastAsia="Times New Roman" w:hAnsi="Times New Roman" w:cs="Times New Roman"/>
      <w:sz w:val="16"/>
      <w:szCs w:val="16"/>
      <w:lang w:val="pl-PL" w:eastAsia="pl-PL" w:bidi="ar-SA"/>
    </w:rPr>
  </w:style>
  <w:style w:type="character" w:styleId="Tekstzastpczy">
    <w:name w:val="Placeholder Text"/>
    <w:basedOn w:val="Domylnaczcionkaakapitu"/>
    <w:uiPriority w:val="99"/>
    <w:semiHidden/>
    <w:rsid w:val="000F72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06da41b018e18f8638e287aa6dad50d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f2733e8786bed49d267b80c26b36187e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B7F-69BE-4487-948D-96BFAD45E49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f9c03475-987a-401d-8ac4-a8b320586573"/>
    <ds:schemaRef ds:uri="f9d6bc27-f2bd-4049-a395-4b9f275af5c8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1EB207-1E39-45FD-B17B-983FACDFF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91F6E-DF69-4B87-97AD-80FDDD8B1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A9F636-CCB9-4096-BBC8-11EA1547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2252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Beata Zajac</cp:lastModifiedBy>
  <cp:revision>3</cp:revision>
  <dcterms:created xsi:type="dcterms:W3CDTF">2024-08-05T09:59:00Z</dcterms:created>
  <dcterms:modified xsi:type="dcterms:W3CDTF">2024-08-05T11:17:00Z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