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D20DE" w14:textId="77777777" w:rsidR="00A125EE" w:rsidRPr="0080186D" w:rsidRDefault="00A125EE" w:rsidP="006A1949">
      <w:pPr>
        <w:pStyle w:val="rozdzial"/>
        <w:spacing w:after="120"/>
        <w:ind w:left="0" w:firstLine="0"/>
      </w:pPr>
      <w:r w:rsidRPr="0080186D">
        <w:t>Przedmiotowy system oceniania (propozycja)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95"/>
      </w:tblGrid>
      <w:tr w:rsidR="00A125EE" w:rsidRPr="0080186D" w14:paraId="645D7555" w14:textId="77777777" w:rsidTr="00A125EE">
        <w:trPr>
          <w:cantSplit/>
          <w:trHeight w:val="170"/>
        </w:trPr>
        <w:tc>
          <w:tcPr>
            <w:tcW w:w="0" w:type="auto"/>
            <w:hideMark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859"/>
            </w:tblGrid>
            <w:tr w:rsidR="00A125EE" w:rsidRPr="0080186D" w14:paraId="71635A2D" w14:textId="7777777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  <w:hideMark/>
                </w:tcPr>
                <w:p w14:paraId="46A2DF75" w14:textId="77777777" w:rsidR="00A125EE" w:rsidRPr="0080186D" w:rsidRDefault="00A125EE" w:rsidP="006A1949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186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szczegółowe warunki</w:t>
                  </w:r>
                  <w:r w:rsidR="005019FC"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 </w:t>
                  </w:r>
                  <w:r w:rsidRPr="00801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sposób oceniania określa statut szkoły</w:t>
                  </w:r>
                </w:p>
              </w:tc>
            </w:tr>
          </w:tbl>
          <w:p w14:paraId="0B8765EA" w14:textId="77777777" w:rsidR="00A125EE" w:rsidRPr="0080186D" w:rsidRDefault="00A125EE" w:rsidP="006A1949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6B27FA" w14:textId="77777777" w:rsidR="00A125EE" w:rsidRPr="0080186D" w:rsidRDefault="00A125EE" w:rsidP="006A1949">
      <w:pPr>
        <w:pStyle w:val="tekstglowny"/>
        <w:spacing w:line="260" w:lineRule="exact"/>
        <w:rPr>
          <w:rFonts w:ascii="CentSchbookEU-Bold" w:hAnsi="CentSchbookEU-Bold" w:cs="CentSchbookEU-Bold"/>
          <w:b/>
          <w:bCs/>
        </w:rPr>
      </w:pPr>
    </w:p>
    <w:p w14:paraId="59E98373" w14:textId="77777777" w:rsidR="00A125EE" w:rsidRPr="0080186D" w:rsidRDefault="00A125EE" w:rsidP="006A1949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</w:pPr>
      <w:r w:rsidRPr="0080186D">
        <w:t>Zasady ogólne:</w:t>
      </w:r>
    </w:p>
    <w:p w14:paraId="6E64C6B0" w14:textId="77777777"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Na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80186D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80186D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80186D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a </w:t>
      </w:r>
      <w:r w:rsidRPr="0080186D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14:paraId="2B274E11" w14:textId="77777777" w:rsidR="008973ED" w:rsidRPr="0080186D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14:paraId="53EA65E2" w14:textId="697DDA31" w:rsidR="008973ED" w:rsidRPr="005321E9" w:rsidRDefault="008973ED" w:rsidP="005321E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80186D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80186D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80186D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14:paraId="708500A1" w14:textId="77777777" w:rsidR="002A155F" w:rsidRPr="002A155F" w:rsidRDefault="002A155F" w:rsidP="002A155F">
      <w:pPr>
        <w:pStyle w:val="Akapitzlist"/>
        <w:tabs>
          <w:tab w:val="left" w:pos="611"/>
        </w:tabs>
        <w:spacing w:before="120" w:line="260" w:lineRule="exact"/>
        <w:ind w:left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2535F20" w14:textId="77777777"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14:paraId="3375282A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otaczającej rzeczywistości,</w:t>
      </w:r>
    </w:p>
    <w:p w14:paraId="3092AF6C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zależności fizycznych,</w:t>
      </w:r>
    </w:p>
    <w:p w14:paraId="066085C0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planuje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i </w:t>
      </w:r>
      <w:r w:rsidRPr="0080186D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14:paraId="3FF7BD1D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tym tekstów popularnonaukowych.</w:t>
      </w:r>
    </w:p>
    <w:p w14:paraId="1E1EDB60" w14:textId="77777777" w:rsidR="008973ED" w:rsidRPr="0080186D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14:paraId="20D2C38D" w14:textId="77777777" w:rsidR="008973ED" w:rsidRPr="0080186D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80186D">
        <w:rPr>
          <w:rFonts w:ascii="Times New Roman" w:hAnsi="Times New Roman" w:cs="Times New Roman"/>
          <w:b/>
          <w:sz w:val="20"/>
          <w:szCs w:val="20"/>
        </w:rPr>
        <w:t>Ponadto uczeń:</w:t>
      </w:r>
    </w:p>
    <w:p w14:paraId="50A4AB40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się komunikuje,</w:t>
      </w:r>
    </w:p>
    <w:p w14:paraId="584A8479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14:paraId="3DC90813" w14:textId="77777777" w:rsidR="008973ED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80186D">
        <w:rPr>
          <w:rFonts w:ascii="Times New Roman" w:hAnsi="Times New Roman" w:cs="Times New Roman"/>
          <w:sz w:val="20"/>
          <w:szCs w:val="20"/>
        </w:rPr>
        <w:t xml:space="preserve"> z </w:t>
      </w:r>
      <w:r w:rsidRPr="0080186D">
        <w:rPr>
          <w:rFonts w:ascii="Times New Roman" w:hAnsi="Times New Roman" w:cs="Times New Roman"/>
          <w:sz w:val="20"/>
          <w:szCs w:val="20"/>
        </w:rPr>
        <w:t>różnych źródeł,</w:t>
      </w:r>
    </w:p>
    <w:p w14:paraId="64478CE1" w14:textId="77777777" w:rsidR="006A1949" w:rsidRPr="0080186D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80186D">
        <w:rPr>
          <w:rFonts w:ascii="Times New Roman" w:hAnsi="Times New Roman" w:cs="Times New Roman"/>
          <w:sz w:val="20"/>
          <w:szCs w:val="20"/>
        </w:rPr>
        <w:t xml:space="preserve"> w </w:t>
      </w:r>
      <w:r w:rsidRPr="0080186D">
        <w:rPr>
          <w:rFonts w:ascii="Times New Roman" w:hAnsi="Times New Roman" w:cs="Times New Roman"/>
          <w:sz w:val="20"/>
          <w:szCs w:val="20"/>
        </w:rPr>
        <w:t>zespole.</w:t>
      </w:r>
    </w:p>
    <w:p w14:paraId="27F4749F" w14:textId="77777777" w:rsidR="006A1949" w:rsidRPr="0080186D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 w:rsidRPr="0080186D">
        <w:t xml:space="preserve">Szczegółowe wymagania na poszczególne stopnie (oceny) </w:t>
      </w:r>
    </w:p>
    <w:p w14:paraId="2FF79E37" w14:textId="01B8421F" w:rsidR="00674D27" w:rsidRDefault="00674D27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674D27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674D27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14:paraId="682ACC47" w14:textId="79A71E11" w:rsidR="006A1949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  <w:r w:rsidR="003109FD">
        <w:rPr>
          <w:rFonts w:ascii="Times New Roman" w:hAnsi="Times New Roman" w:cs="Times New Roman"/>
          <w:sz w:val="20"/>
          <w:szCs w:val="20"/>
        </w:rPr>
        <w:t>.</w:t>
      </w:r>
    </w:p>
    <w:p w14:paraId="1B396664" w14:textId="49F3AD2C" w:rsidR="003109FD" w:rsidRPr="0080186D" w:rsidRDefault="003109FD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3109FD">
        <w:rPr>
          <w:rFonts w:ascii="Times New Roman" w:hAnsi="Times New Roman" w:cs="Times New Roman"/>
          <w:sz w:val="20"/>
          <w:szCs w:val="20"/>
        </w:rPr>
        <w:t xml:space="preserve">ymagania na kolejne </w:t>
      </w:r>
      <w:r w:rsidR="00AE5580">
        <w:rPr>
          <w:rFonts w:ascii="Times New Roman" w:hAnsi="Times New Roman" w:cs="Times New Roman"/>
          <w:sz w:val="20"/>
          <w:szCs w:val="20"/>
        </w:rPr>
        <w:t>oceny</w:t>
      </w:r>
      <w:r w:rsidRPr="003109FD">
        <w:rPr>
          <w:rFonts w:ascii="Times New Roman" w:hAnsi="Times New Roman" w:cs="Times New Roman"/>
          <w:sz w:val="20"/>
          <w:szCs w:val="20"/>
        </w:rPr>
        <w:t xml:space="preserve"> się </w:t>
      </w:r>
      <w:r w:rsidRPr="003109FD">
        <w:rPr>
          <w:rFonts w:ascii="Times New Roman" w:hAnsi="Times New Roman" w:cs="Times New Roman"/>
          <w:b/>
          <w:sz w:val="20"/>
          <w:szCs w:val="20"/>
        </w:rPr>
        <w:t>kumulują</w:t>
      </w:r>
      <w:r w:rsidRPr="003109FD">
        <w:rPr>
          <w:rFonts w:ascii="Times New Roman" w:hAnsi="Times New Roman" w:cs="Times New Roman"/>
          <w:sz w:val="20"/>
          <w:szCs w:val="20"/>
        </w:rPr>
        <w:t xml:space="preserve"> – obejmują również wymagania na </w:t>
      </w:r>
      <w:r w:rsidR="00AE5580">
        <w:rPr>
          <w:rFonts w:ascii="Times New Roman" w:hAnsi="Times New Roman" w:cs="Times New Roman"/>
          <w:sz w:val="20"/>
          <w:szCs w:val="20"/>
        </w:rPr>
        <w:t>oceny</w:t>
      </w:r>
      <w:bookmarkStart w:id="0" w:name="_GoBack"/>
      <w:bookmarkEnd w:id="0"/>
      <w:r w:rsidRPr="003109FD">
        <w:rPr>
          <w:rFonts w:ascii="Times New Roman" w:hAnsi="Times New Roman" w:cs="Times New Roman"/>
          <w:sz w:val="20"/>
          <w:szCs w:val="20"/>
        </w:rPr>
        <w:t xml:space="preserve"> niższe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CEBBBCC" w14:textId="77777777"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99"/>
        <w:gridCol w:w="2689"/>
        <w:gridCol w:w="2582"/>
        <w:gridCol w:w="2243"/>
        <w:gridCol w:w="3135"/>
      </w:tblGrid>
      <w:tr w:rsidR="003109FD" w:rsidRPr="0080186D" w14:paraId="58224CA6" w14:textId="77777777" w:rsidTr="00594D44">
        <w:trPr>
          <w:tblHeader/>
          <w:jc w:val="center"/>
        </w:trPr>
        <w:tc>
          <w:tcPr>
            <w:tcW w:w="13948" w:type="dxa"/>
            <w:gridSpan w:val="5"/>
            <w:tcBorders>
              <w:bottom w:val="single" w:sz="8" w:space="0" w:color="E8B418"/>
            </w:tcBorders>
            <w:shd w:val="clear" w:color="auto" w:fill="F8E7C0"/>
          </w:tcPr>
          <w:p w14:paraId="4FA716CB" w14:textId="7FD2EA62" w:rsidR="003109FD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color w:val="9B2424"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lastRenderedPageBreak/>
              <w:t>Ocena</w:t>
            </w:r>
            <w:proofErr w:type="spellEnd"/>
          </w:p>
        </w:tc>
      </w:tr>
      <w:tr w:rsidR="004225C8" w:rsidRPr="0080186D" w14:paraId="1C8F5565" w14:textId="46C06A5D" w:rsidTr="004225C8">
        <w:trPr>
          <w:tblHeader/>
          <w:jc w:val="center"/>
        </w:trPr>
        <w:tc>
          <w:tcPr>
            <w:tcW w:w="3299" w:type="dxa"/>
            <w:tcBorders>
              <w:bottom w:val="single" w:sz="8" w:space="0" w:color="E8B418"/>
            </w:tcBorders>
            <w:shd w:val="clear" w:color="auto" w:fill="F8E7C0"/>
          </w:tcPr>
          <w:p w14:paraId="0A90728E" w14:textId="0DAF577A" w:rsidR="004225C8" w:rsidRPr="0080186D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d</w:t>
            </w:r>
            <w:r w:rsidR="004225C8" w:rsidRPr="0080186D">
              <w:rPr>
                <w:b/>
                <w:color w:val="9B2424"/>
                <w:sz w:val="17"/>
                <w:szCs w:val="17"/>
              </w:rPr>
              <w:t>opuszczając</w:t>
            </w:r>
            <w:r>
              <w:rPr>
                <w:b/>
                <w:color w:val="9B2424"/>
                <w:sz w:val="17"/>
                <w:szCs w:val="17"/>
              </w:rPr>
              <w:t>a</w:t>
            </w:r>
            <w:proofErr w:type="spellEnd"/>
          </w:p>
        </w:tc>
        <w:tc>
          <w:tcPr>
            <w:tcW w:w="2689" w:type="dxa"/>
            <w:tcBorders>
              <w:bottom w:val="single" w:sz="8" w:space="0" w:color="E8B418"/>
            </w:tcBorders>
            <w:shd w:val="clear" w:color="auto" w:fill="F8E7C0"/>
          </w:tcPr>
          <w:p w14:paraId="62876536" w14:textId="6BFE87EC" w:rsidR="004225C8" w:rsidRPr="0080186D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d</w:t>
            </w:r>
            <w:r w:rsidR="004225C8" w:rsidRPr="0080186D">
              <w:rPr>
                <w:b/>
                <w:color w:val="9B2424"/>
                <w:sz w:val="17"/>
                <w:szCs w:val="17"/>
              </w:rPr>
              <w:t>ostateczn</w:t>
            </w:r>
            <w:r>
              <w:rPr>
                <w:b/>
                <w:color w:val="9B2424"/>
                <w:sz w:val="17"/>
                <w:szCs w:val="17"/>
              </w:rPr>
              <w:t>a</w:t>
            </w:r>
            <w:proofErr w:type="spellEnd"/>
          </w:p>
        </w:tc>
        <w:tc>
          <w:tcPr>
            <w:tcW w:w="2582" w:type="dxa"/>
            <w:tcBorders>
              <w:bottom w:val="single" w:sz="8" w:space="0" w:color="E8B418"/>
            </w:tcBorders>
            <w:shd w:val="clear" w:color="auto" w:fill="F8E7C0"/>
          </w:tcPr>
          <w:p w14:paraId="7F42A839" w14:textId="1FCE89CA" w:rsidR="004225C8" w:rsidRPr="0080186D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dobr</w:t>
            </w:r>
            <w:r w:rsidR="003109FD">
              <w:rPr>
                <w:b/>
                <w:color w:val="9B2424"/>
                <w:sz w:val="17"/>
                <w:szCs w:val="17"/>
              </w:rPr>
              <w:t>a</w:t>
            </w:r>
          </w:p>
        </w:tc>
        <w:tc>
          <w:tcPr>
            <w:tcW w:w="2243" w:type="dxa"/>
            <w:tcBorders>
              <w:bottom w:val="single" w:sz="8" w:space="0" w:color="E8B418"/>
            </w:tcBorders>
            <w:shd w:val="clear" w:color="auto" w:fill="F8E7C0"/>
          </w:tcPr>
          <w:p w14:paraId="3B3C8A38" w14:textId="4F0F8145" w:rsidR="004225C8" w:rsidRPr="0080186D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dobr</w:t>
            </w:r>
            <w:r w:rsidR="003109FD">
              <w:rPr>
                <w:b/>
                <w:color w:val="9B2424"/>
                <w:sz w:val="17"/>
                <w:szCs w:val="17"/>
              </w:rPr>
              <w:t>a</w:t>
            </w:r>
          </w:p>
        </w:tc>
        <w:tc>
          <w:tcPr>
            <w:tcW w:w="3135" w:type="dxa"/>
            <w:tcBorders>
              <w:bottom w:val="single" w:sz="8" w:space="0" w:color="E8B418"/>
            </w:tcBorders>
            <w:shd w:val="clear" w:color="auto" w:fill="F8E7C0"/>
          </w:tcPr>
          <w:p w14:paraId="5EBD3DC3" w14:textId="2CA52C44" w:rsidR="004225C8" w:rsidRPr="0080186D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color w:val="9B2424"/>
                <w:sz w:val="17"/>
                <w:szCs w:val="17"/>
              </w:rPr>
            </w:pPr>
            <w:proofErr w:type="spellStart"/>
            <w:r>
              <w:rPr>
                <w:b/>
                <w:color w:val="9B2424"/>
                <w:sz w:val="17"/>
                <w:szCs w:val="17"/>
              </w:rPr>
              <w:t>celując</w:t>
            </w:r>
            <w:r w:rsidR="003109FD">
              <w:rPr>
                <w:b/>
                <w:color w:val="9B2424"/>
                <w:sz w:val="17"/>
                <w:szCs w:val="17"/>
              </w:rPr>
              <w:t>a</w:t>
            </w:r>
            <w:proofErr w:type="spellEnd"/>
          </w:p>
        </w:tc>
      </w:tr>
      <w:tr w:rsidR="004225C8" w:rsidRPr="0080186D" w14:paraId="42DF3485" w14:textId="1CF742B9" w:rsidTr="008F1C11">
        <w:trPr>
          <w:jc w:val="center"/>
        </w:trPr>
        <w:tc>
          <w:tcPr>
            <w:tcW w:w="13948" w:type="dxa"/>
            <w:gridSpan w:val="5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14:paraId="54C787BA" w14:textId="65F6DB6C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4225C8" w:rsidRPr="0080186D" w14:paraId="471B4A83" w14:textId="05AEC038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7EEB753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BFB98EE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informuje, czym zajmuje się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ele-ktrostatyka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wskazuje przykłady elektryzowania ciał w otaczającej rzeczywistości</w:t>
            </w:r>
          </w:p>
          <w:p w14:paraId="2E26E1FE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 i ujemne)</w:t>
            </w:r>
          </w:p>
          <w:p w14:paraId="24B886BF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z czego składa się atom; przedstawia model budowy atomu na schematycznym rysunku</w:t>
            </w:r>
          </w:p>
          <w:p w14:paraId="56160D13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pojęciami: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przewodni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jako substancji, w której łatwo mogą się przemieszczać ładunki elektryczne, i izolatora jako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substan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, w której ładunki elektryczne nie mogą się przemieszczać</w:t>
            </w:r>
          </w:p>
          <w:p w14:paraId="27007AE1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14:paraId="5876CF92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14:paraId="6105F8F7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wyodrębnia z tekstów i rysunków informacje kluczowe dla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opisywane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zjawiska lub problemu</w:t>
            </w:r>
          </w:p>
          <w:p w14:paraId="3D2D0F45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4AFA75B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2689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B40701" w14:textId="77777777" w:rsidR="004225C8" w:rsidRPr="0080186D" w:rsidRDefault="004225C8" w:rsidP="004225C8">
            <w:pPr>
              <w:pStyle w:val="TableParagraph"/>
              <w:spacing w:after="20" w:line="22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27D8D00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14:paraId="35971876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 i dotyk; informuje, że te zjawiska polegają na przemieszczaniu się elektronów; ilustruje to na przykładach</w:t>
            </w:r>
          </w:p>
          <w:p w14:paraId="00922A15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różnoimien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podaje przykłady oddziaływań elektrostatycznych w otaczającej rzeczy</w:t>
            </w:r>
            <w:r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wistości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 ich zastosowań (poznane na lekcji)</w:t>
            </w:r>
          </w:p>
          <w:p w14:paraId="0265187C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14:paraId="7B691101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14:paraId="08BE5567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na przykładach, kiedy ciało jest naładowane dodatnio, a kiedy jest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lastRenderedPageBreak/>
              <w:t>nałado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ujemnie</w:t>
            </w:r>
          </w:p>
          <w:p w14:paraId="08DF094B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 a kiedy – jon ujemny</w:t>
            </w:r>
          </w:p>
          <w:p w14:paraId="6F74308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14:paraId="577774C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informuje, że dobre przewodniki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są również dobrymi przewodnikami ciepła; wymienia przykłady zastosowań przewodników i izolatorów w otaczającej rzeczywistości</w:t>
            </w:r>
          </w:p>
          <w:p w14:paraId="1CC8C5C0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elektrycznego</w:t>
            </w:r>
            <w:proofErr w:type="spellEnd"/>
          </w:p>
          <w:p w14:paraId="5D571217" w14:textId="5C9EFD59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</w:t>
            </w:r>
            <w:r w:rsidRPr="0080186D">
              <w:rPr>
                <w:sz w:val="17"/>
                <w:szCs w:val="17"/>
                <w:lang w:val="pl-PL"/>
              </w:rPr>
              <w:t xml:space="preserve"> działani</w:t>
            </w:r>
            <w:r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 xml:space="preserve"> elektroskopu</w:t>
            </w:r>
            <w:r>
              <w:rPr>
                <w:sz w:val="17"/>
                <w:szCs w:val="17"/>
                <w:lang w:val="pl-PL"/>
              </w:rPr>
              <w:t xml:space="preserve"> na podstawie opisu jego budowy</w:t>
            </w:r>
            <w:r w:rsidRPr="0080186D">
              <w:rPr>
                <w:sz w:val="17"/>
                <w:szCs w:val="17"/>
                <w:lang w:val="pl-PL"/>
              </w:rPr>
              <w:t>; posługuje się elektroskopem</w:t>
            </w:r>
          </w:p>
          <w:p w14:paraId="705DF729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 w przewodnikach pod wpływem oddziaływania ładunku zewnętrznego (indukcja elektrostatyczna)</w:t>
            </w:r>
          </w:p>
          <w:p w14:paraId="5FDFD4EE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 i wykorzystania indukcji elektrostatycznej</w:t>
            </w:r>
          </w:p>
          <w:p w14:paraId="28F8A42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5BF1389" w14:textId="77777777" w:rsidR="004225C8" w:rsidRPr="0080186D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14:paraId="6E5D49A8" w14:textId="77777777" w:rsidR="004225C8" w:rsidRPr="0080186D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doświadczenie wykazujące, że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można naelektryzować,</w:t>
            </w:r>
          </w:p>
          <w:p w14:paraId="0BDF9889" w14:textId="77777777" w:rsidR="004225C8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14:paraId="1BEB85D4" w14:textId="77777777" w:rsidR="004225C8" w:rsidRPr="00D80932" w:rsidRDefault="004225C8" w:rsidP="004225C8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 z ich opisów i przestrzegając zasad bezpieczeństwa; opisuje przebieg przeprowadzonego doświadczenia (</w:t>
            </w:r>
            <w:proofErr w:type="spellStart"/>
            <w:r w:rsidRPr="00D80932">
              <w:rPr>
                <w:sz w:val="17"/>
                <w:szCs w:val="17"/>
                <w:lang w:val="pl-PL"/>
              </w:rPr>
              <w:t>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D80932">
              <w:rPr>
                <w:sz w:val="17"/>
                <w:szCs w:val="17"/>
                <w:lang w:val="pl-PL"/>
              </w:rPr>
              <w:t xml:space="preserve"> kluczowe kroki i sposób postępowania, wyjaśnia rolę użytych przyrządów, przedstawia wyniki i formułuje wnioski na podstawie tych wyników)</w:t>
            </w:r>
          </w:p>
          <w:p w14:paraId="3579E97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258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0FF213A" w14:textId="77777777" w:rsidR="004225C8" w:rsidRPr="0080186D" w:rsidRDefault="004225C8" w:rsidP="004225C8">
            <w:pPr>
              <w:pStyle w:val="TableParagraph"/>
              <w:spacing w:after="20" w:line="210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76AA661D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 w otaczającej rzeczywistości i ich zastosowań (inne niż poznane na lekcji)</w:t>
            </w:r>
          </w:p>
          <w:p w14:paraId="021C61A5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i zastosowanie maszyny elektrostatycznej</w:t>
            </w:r>
          </w:p>
          <w:p w14:paraId="15DABB34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porównuje oddziaływania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elektrostaty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 grawitacyjne</w:t>
            </w:r>
          </w:p>
          <w:p w14:paraId="034C7F95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28C71866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proofErr w:type="spellStart"/>
            <w:r w:rsidRPr="0080186D">
              <w:rPr>
                <w:sz w:val="17"/>
                <w:szCs w:val="17"/>
              </w:rPr>
              <w:t>analizuje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tzw</w:t>
            </w:r>
            <w:proofErr w:type="spellEnd"/>
            <w:r w:rsidRPr="0080186D">
              <w:rPr>
                <w:sz w:val="17"/>
                <w:szCs w:val="17"/>
              </w:rPr>
              <w:t xml:space="preserve">. </w:t>
            </w:r>
            <w:proofErr w:type="spellStart"/>
            <w:r w:rsidRPr="0080186D">
              <w:rPr>
                <w:sz w:val="17"/>
                <w:szCs w:val="17"/>
              </w:rPr>
              <w:t>szereg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tryboelektryczny</w:t>
            </w:r>
            <w:proofErr w:type="spellEnd"/>
          </w:p>
          <w:p w14:paraId="78FFCD68" w14:textId="5F62DA7C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 wykorzystaniem zależności, że każdy ładunek elektryczny jest wielokrotnością ładunku elementarne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go; przelicza podwielokrotności,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przepro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08780326" w14:textId="56EF54F4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 w metalach znajdują się elektrony swobodne, a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w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izo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elektrony są związane z atomami; na tej podstawie uzasadnia podział substancji na przewodniki i izolatory</w:t>
            </w:r>
          </w:p>
          <w:p w14:paraId="7F1D7FB9" w14:textId="369AF260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wyniki obserwacji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przeprowadzo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doświadczeń związanych z elektryzowaniem przewodników; uzasadnia na przykładach, że przewodnik można naelektryzować wtedy, gdy odizoluje się go od ziemi</w:t>
            </w:r>
          </w:p>
          <w:p w14:paraId="29B9E1E1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 i zobojętnienie zgromadzonego na nim ładunku elektrycznego</w:t>
            </w:r>
          </w:p>
          <w:p w14:paraId="5B1B5060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działanie i zastosowanie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pioruno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  <w:proofErr w:type="spellEnd"/>
          </w:p>
          <w:p w14:paraId="41E75255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i</w:t>
            </w:r>
            <w:proofErr w:type="spellEnd"/>
            <w:r w:rsidRPr="0080186D">
              <w:rPr>
                <w:sz w:val="17"/>
                <w:szCs w:val="17"/>
              </w:rPr>
              <w:t>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24E7073" w14:textId="77777777" w:rsidR="004225C8" w:rsidRPr="0080186D" w:rsidRDefault="004225C8" w:rsidP="004225C8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14:paraId="763CE95B" w14:textId="77777777" w:rsidR="004225C8" w:rsidRDefault="004225C8" w:rsidP="004225C8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14:paraId="19D13262" w14:textId="77777777" w:rsidR="004225C8" w:rsidRPr="00D80932" w:rsidRDefault="004225C8" w:rsidP="004225C8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 i nieistotne dla wyników doświadczeń; formułuje wnioski na podstawie wyników doświadczeń</w:t>
            </w:r>
          </w:p>
          <w:p w14:paraId="0986A9DA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E2ED848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24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62BEB98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230F3F6" w14:textId="77777777" w:rsidR="0032130F" w:rsidRDefault="004225C8" w:rsidP="004225C8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zadania złożone</w:t>
            </w:r>
            <w:r w:rsidR="00C21DA1">
              <w:rPr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 xml:space="preserve">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  <w:r w:rsidR="0032130F">
              <w:rPr>
                <w:sz w:val="17"/>
                <w:szCs w:val="17"/>
                <w:lang w:val="pl-PL"/>
              </w:rPr>
              <w:t xml:space="preserve"> </w:t>
            </w:r>
          </w:p>
          <w:p w14:paraId="0F839C99" w14:textId="55B1D478" w:rsidR="004225C8" w:rsidRPr="0080186D" w:rsidRDefault="0032130F" w:rsidP="004225C8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3135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6AD40F1" w14:textId="1C286823" w:rsidR="004225C8" w:rsidRDefault="00C94D3F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153A4311" w14:textId="77777777" w:rsidR="00632E7D" w:rsidRDefault="004225C8" w:rsidP="00632E7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nietypowe dotyczące treści rozdziału </w:t>
            </w:r>
            <w:r w:rsidRPr="00C21DA1">
              <w:rPr>
                <w:i/>
                <w:sz w:val="17"/>
                <w:szCs w:val="17"/>
                <w:lang w:val="pl-PL"/>
              </w:rPr>
              <w:t>Elektrostatyka</w:t>
            </w:r>
            <w:r w:rsidR="00632E7D">
              <w:rPr>
                <w:sz w:val="17"/>
                <w:szCs w:val="17"/>
                <w:lang w:val="pl-PL"/>
              </w:rPr>
              <w:t xml:space="preserve"> </w:t>
            </w:r>
          </w:p>
          <w:p w14:paraId="1C10C910" w14:textId="1D99B929" w:rsidR="004225C8" w:rsidRPr="00632E7D" w:rsidRDefault="0032130F" w:rsidP="00632E7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</w:tc>
      </w:tr>
      <w:tr w:rsidR="004225C8" w:rsidRPr="0080186D" w14:paraId="75FF105E" w14:textId="4AFE1E70" w:rsidTr="00244D92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1E28E4D" w14:textId="31218B65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023B3E" w:rsidRPr="0080186D" w14:paraId="78D68D43" w14:textId="3B79CAC2" w:rsidTr="00023B3E">
        <w:trPr>
          <w:jc w:val="center"/>
        </w:trPr>
        <w:tc>
          <w:tcPr>
            <w:tcW w:w="3299" w:type="dxa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5523CE13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9A58658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14:paraId="3E1FB6D6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14:paraId="61B5F38D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1C4D50D3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14:paraId="5D227801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wymienia elementy prostego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du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elektrycznego: źródło energii elektrycznej, odbiornik (np. żarówka, opornik), przewody, wyłącznik, mierniki (amperomierz, woltomierz); rozróżnia symbole graficzne tych elementów</w:t>
            </w:r>
          </w:p>
          <w:p w14:paraId="0E62B7E6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ampero</w:t>
            </w:r>
            <w:proofErr w:type="spellEnd"/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14:paraId="7C35BDDB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14:paraId="34C16974" w14:textId="77777777" w:rsidR="00023B3E" w:rsidRPr="00D365F8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  <w:p w14:paraId="7AF75A62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 w14:paraId="7E535A3C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14:paraId="5EB99AB8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14:paraId="1171667A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467523CC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2689" w:type="dxa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16EB1BE8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49A621B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41B282F2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14:paraId="78564F48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stosuje w obliczeniach związek między natężeniem prądu a ładunkiem i czasem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jego przepływu przez poprzeczny przekrój przewodnika</w:t>
            </w:r>
          </w:p>
          <w:p w14:paraId="222C8767" w14:textId="77777777" w:rsidR="00023B3E" w:rsidRPr="006C5765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14:paraId="215332D7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posługuje się symbolami graficznymi tych elementów</w:t>
            </w:r>
          </w:p>
          <w:p w14:paraId="0FD23355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oporu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14:paraId="0E07F376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14:paraId="6213B674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14:paraId="4E14DDD5" w14:textId="77777777" w:rsidR="00023B3E" w:rsidRPr="00173924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14:paraId="118F1DCE" w14:textId="77777777" w:rsidR="00023B3E" w:rsidRPr="00173924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 xml:space="preserve">wyjaśnia różnicę między prądem stałym i przemiennym; wskazuje </w:t>
            </w:r>
            <w:r w:rsidRPr="00173924">
              <w:rPr>
                <w:spacing w:val="-8"/>
                <w:sz w:val="17"/>
                <w:szCs w:val="17"/>
                <w:lang w:val="pl-PL"/>
              </w:rPr>
              <w:lastRenderedPageBreak/>
              <w:t>baterię, akumulator i zasilacz jako źródła stałego napięcia; odróżnia to napięcie od napięcia w przewodach doprowadzających prąd do mieszkań</w:t>
            </w:r>
          </w:p>
          <w:p w14:paraId="3A77311E" w14:textId="77777777" w:rsidR="00023B3E" w:rsidRPr="00D365F8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 xml:space="preserve">opisuje skutki działania prądu na organizm człowieka i inne organizmy żywe; wskazuje zagrożenia porażeniem prądem </w:t>
            </w:r>
            <w:proofErr w:type="spellStart"/>
            <w:r w:rsidRPr="00D365F8">
              <w:rPr>
                <w:sz w:val="17"/>
                <w:szCs w:val="17"/>
                <w:highlight w:val="lightGray"/>
                <w:lang w:val="pl-PL"/>
              </w:rPr>
              <w:t>elektry-cznym</w:t>
            </w:r>
            <w:proofErr w:type="spellEnd"/>
            <w:r w:rsidRPr="00D365F8">
              <w:rPr>
                <w:sz w:val="17"/>
                <w:szCs w:val="17"/>
                <w:highlight w:val="lightGray"/>
                <w:lang w:val="pl-PL"/>
              </w:rPr>
              <w:t>; podaje podstawowe zasady udzie- lania pierwszej pomocy</w:t>
            </w:r>
          </w:p>
          <w:p w14:paraId="773D6CDE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0A866F2C" w14:textId="77777777" w:rsidR="00023B3E" w:rsidRPr="0080186D" w:rsidRDefault="00023B3E" w:rsidP="004225C8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14:paraId="62639B76" w14:textId="77777777" w:rsidR="00023B3E" w:rsidRPr="0080186D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14:paraId="224FEBB7" w14:textId="77777777" w:rsidR="00023B3E" w:rsidRPr="0080186D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14:paraId="6F1289E5" w14:textId="77777777" w:rsidR="00023B3E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wyznacza moc żarówki zasilanej z baterii za pomocą woltomierza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i amperomierza,</w:t>
            </w:r>
          </w:p>
          <w:p w14:paraId="3540FBCC" w14:textId="3816D94C" w:rsidR="00023B3E" w:rsidRPr="006C5765" w:rsidRDefault="00023B3E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</w:t>
            </w:r>
            <w:proofErr w:type="spellStart"/>
            <w:r w:rsidRPr="006C5765">
              <w:rPr>
                <w:sz w:val="17"/>
                <w:szCs w:val="17"/>
                <w:lang w:val="pl-PL"/>
              </w:rPr>
              <w:t>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6C5765">
              <w:rPr>
                <w:sz w:val="17"/>
                <w:szCs w:val="17"/>
                <w:lang w:val="pl-PL"/>
              </w:rPr>
              <w:t xml:space="preserve"> kluczowe kroki i sposób postępowania, wskazuje rolę użytych przyrządów, przedstawia wyniki doświadczenia lub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6C5765">
              <w:rPr>
                <w:sz w:val="17"/>
                <w:szCs w:val="17"/>
                <w:lang w:val="pl-PL"/>
              </w:rPr>
              <w:t>, formułuje wnioski na podstawie tych wyników)</w:t>
            </w:r>
          </w:p>
          <w:p w14:paraId="19088047" w14:textId="5C6EFBEB" w:rsidR="00023B3E" w:rsidRPr="0080186D" w:rsidRDefault="00023B3E" w:rsidP="004225C8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 xml:space="preserve">(rozpoznaje proporcjonalność prostą na podstawie wykresu, przelicza wielokrotności i podwielokrotności oraz jednostki czasu,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582" w:type="dxa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762DDBFC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85D5B97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14:paraId="108F923D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14:paraId="6EE9F497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14:paraId="20593B2B" w14:textId="40C6D4B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wyznacza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opór przewodnika przez pomiary napięcia na jego końcach oraz natężenia płynącego przezeń prądu; zapisuje wyniki pomiarów wraz z ich jednostkami, z uwzględnieniem informacji o niepewności;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A3FB345" w14:textId="71849DA4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stosuje w obliczeniach zależność oporu elektrycznego przewodnika od jego długości, pola przekroju poprzecznego i rodzaju materiału, z jakiego jest wykonany;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8CD1EF5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14:paraId="10295C06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opisuje zależność napięcia od czasu w przewodach doprowadzających prąd do mieszkań; posługuje się pojęciem napięcia skutecznego; wyjaśnia rolę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zasilaczy</w:t>
            </w:r>
          </w:p>
          <w:p w14:paraId="1DBBFC71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14:paraId="4FD03F9C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0325253C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43120EF1" w14:textId="77777777" w:rsidR="00023B3E" w:rsidRPr="006C5765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2243" w:type="dxa"/>
            <w:vMerge w:val="restart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6D40A79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088A3AF4" w14:textId="77777777" w:rsidR="00023B3E" w:rsidRPr="0080186D" w:rsidRDefault="00023B3E" w:rsidP="004225C8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5559D832" w14:textId="360AD322" w:rsidR="00023B3E" w:rsidRPr="0080186D" w:rsidRDefault="00023B3E" w:rsidP="004225C8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72C7DF83" w14:textId="1DDA4EE9" w:rsidR="00023B3E" w:rsidRPr="0080186D" w:rsidRDefault="0032130F" w:rsidP="0032130F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rPr>
                <w:sz w:val="17"/>
                <w:szCs w:val="17"/>
                <w:lang w:val="pl-PL"/>
              </w:rPr>
            </w:pPr>
            <w:r w:rsidRPr="00632E7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632E7D">
              <w:rPr>
                <w:i/>
                <w:sz w:val="17"/>
                <w:szCs w:val="17"/>
                <w:lang w:val="pl-PL"/>
              </w:rPr>
              <w:t>Prąd elektryczny</w:t>
            </w:r>
            <w:r w:rsidRPr="00632E7D">
              <w:rPr>
                <w:sz w:val="17"/>
                <w:szCs w:val="17"/>
                <w:lang w:val="pl-PL"/>
              </w:rPr>
              <w:t xml:space="preserve"> (inny niż opisany w podręczniku)</w:t>
            </w:r>
          </w:p>
        </w:tc>
        <w:tc>
          <w:tcPr>
            <w:tcW w:w="313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nil"/>
              <w:right w:val="single" w:sz="4" w:space="0" w:color="C9C9C9" w:themeColor="accent3" w:themeTint="99"/>
            </w:tcBorders>
            <w:shd w:val="clear" w:color="auto" w:fill="FDFAF1"/>
          </w:tcPr>
          <w:p w14:paraId="73D92A36" w14:textId="552FD47D" w:rsidR="00A36298" w:rsidRDefault="00A36298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5EA5520D" w14:textId="77777777" w:rsidR="00EE7CB6" w:rsidRPr="00EE7CB6" w:rsidRDefault="00023B3E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rPr>
                <w:sz w:val="17"/>
                <w:szCs w:val="17"/>
                <w:lang w:val="pl-PL"/>
              </w:rPr>
            </w:pPr>
            <w:r w:rsidRPr="00632E7D">
              <w:rPr>
                <w:sz w:val="17"/>
                <w:szCs w:val="17"/>
                <w:lang w:val="pl-PL"/>
              </w:rPr>
              <w:t xml:space="preserve">rozwiązuje zadania nietypowe (lub problemy) dotyczące treści rozdziału </w:t>
            </w:r>
            <w:r w:rsidRPr="00632E7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79A3B3A8" w14:textId="77777777" w:rsidR="00EE7CB6" w:rsidRDefault="00EE7CB6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 xml:space="preserve">projektuje i przeprowadza </w:t>
            </w:r>
            <w:proofErr w:type="spellStart"/>
            <w:r w:rsidRPr="008909F2">
              <w:rPr>
                <w:spacing w:val="-6"/>
                <w:sz w:val="17"/>
                <w:szCs w:val="17"/>
                <w:lang w:val="pl-PL"/>
              </w:rPr>
              <w:t>doświad-czenie</w:t>
            </w:r>
            <w:proofErr w:type="spellEnd"/>
            <w:r w:rsidRPr="008909F2">
              <w:rPr>
                <w:spacing w:val="-6"/>
                <w:sz w:val="17"/>
                <w:szCs w:val="17"/>
                <w:lang w:val="pl-PL"/>
              </w:rPr>
              <w:t xml:space="preserve"> (inne niż opisane w podręczniku)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14:paraId="4A644373" w14:textId="1711D1BB" w:rsidR="00023B3E" w:rsidRPr="00EE7CB6" w:rsidRDefault="00EE7CB6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 xml:space="preserve"> R</w:t>
            </w:r>
            <w:r w:rsidRPr="0080186D">
              <w:rPr>
                <w:sz w:val="17"/>
                <w:szCs w:val="17"/>
                <w:lang w:val="pl-PL"/>
              </w:rPr>
              <w:t xml:space="preserve">ilustruje na wykresie zależność napięcia od czasu w przewodach doprowadzających prąd do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mieszkań</w:t>
            </w:r>
          </w:p>
        </w:tc>
      </w:tr>
      <w:tr w:rsidR="00023B3E" w:rsidRPr="0080186D" w14:paraId="2690AFE4" w14:textId="037C7DDB" w:rsidTr="00023B3E">
        <w:trPr>
          <w:jc w:val="center"/>
        </w:trPr>
        <w:tc>
          <w:tcPr>
            <w:tcW w:w="3299" w:type="dxa"/>
            <w:vMerge/>
            <w:tcBorders>
              <w:bottom w:val="single" w:sz="6" w:space="0" w:color="C4C4C4"/>
            </w:tcBorders>
            <w:shd w:val="clear" w:color="auto" w:fill="FDFAF1"/>
          </w:tcPr>
          <w:p w14:paraId="59F63A1A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2689" w:type="dxa"/>
            <w:vMerge/>
            <w:tcBorders>
              <w:bottom w:val="single" w:sz="6" w:space="0" w:color="C4C4C4"/>
            </w:tcBorders>
            <w:shd w:val="clear" w:color="auto" w:fill="FDFAF1"/>
          </w:tcPr>
          <w:p w14:paraId="561FCD89" w14:textId="77777777" w:rsidR="00023B3E" w:rsidRPr="0080186D" w:rsidRDefault="00023B3E" w:rsidP="004225C8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</w:p>
        </w:tc>
        <w:tc>
          <w:tcPr>
            <w:tcW w:w="2582" w:type="dxa"/>
            <w:vMerge/>
            <w:tcBorders>
              <w:bottom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1D1CF5A9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2243" w:type="dxa"/>
            <w:vMerge/>
            <w:tcBorders>
              <w:left w:val="single" w:sz="4" w:space="0" w:color="C9C9C9" w:themeColor="accent3" w:themeTint="99"/>
              <w:bottom w:val="single" w:sz="6" w:space="0" w:color="C4C4C4"/>
              <w:right w:val="single" w:sz="4" w:space="0" w:color="C4C4C4"/>
            </w:tcBorders>
            <w:shd w:val="clear" w:color="auto" w:fill="FDFAF1"/>
          </w:tcPr>
          <w:p w14:paraId="7B0915A7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C4C4C4"/>
              <w:bottom w:val="single" w:sz="4" w:space="0" w:color="C4C4C4"/>
            </w:tcBorders>
            <w:shd w:val="clear" w:color="auto" w:fill="FDFAF1"/>
          </w:tcPr>
          <w:p w14:paraId="59F4DD53" w14:textId="38548760" w:rsidR="00023B3E" w:rsidRPr="00632E7D" w:rsidRDefault="00023B3E" w:rsidP="00EE7CB6">
            <w:pPr>
              <w:pStyle w:val="TableParagraph"/>
              <w:tabs>
                <w:tab w:val="left" w:pos="223"/>
              </w:tabs>
              <w:spacing w:after="20" w:line="200" w:lineRule="exact"/>
              <w:rPr>
                <w:sz w:val="17"/>
                <w:szCs w:val="17"/>
                <w:lang w:val="pl-PL"/>
              </w:rPr>
            </w:pPr>
          </w:p>
        </w:tc>
      </w:tr>
      <w:tr w:rsidR="004225C8" w:rsidRPr="0080186D" w14:paraId="1B2D0002" w14:textId="21DB9DC9" w:rsidTr="00750053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140D954" w14:textId="1C292ECD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4225C8" w:rsidRPr="0080186D" w14:paraId="61ED2992" w14:textId="2FDE0C8F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14:paraId="2866146F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F2AB9A4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14:paraId="5520C82E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 w obecności magnesu</w:t>
            </w:r>
          </w:p>
          <w:p w14:paraId="65AC7370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zachowanie się igły magne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 w otoczeniu prostoliniowego przewodnika z prądem</w:t>
            </w:r>
          </w:p>
          <w:p w14:paraId="23D56AA7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14:paraId="5C26473A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 i ilustracji informacje kluczowe dla opisywa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14:paraId="43877647" w14:textId="77777777" w:rsidR="004225C8" w:rsidRPr="0080186D" w:rsidRDefault="004225C8" w:rsidP="004225C8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 w14:paraId="3ED16573" w14:textId="77777777" w:rsidR="004225C8" w:rsidRPr="0080186D" w:rsidRDefault="004225C8" w:rsidP="004225C8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DFAF1"/>
          </w:tcPr>
          <w:p w14:paraId="022DB696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EC248BF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zachowanie się igły magnetycznej w obecności magnesu oraz zasadę działania kompasu (podaje czynniki zakłócające jego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prawidłowe działanie); posługuje się pojęciem biegunów magnetycznych Ziemi</w:t>
            </w:r>
          </w:p>
          <w:p w14:paraId="6E6DA054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 w pobliżu magnesu każdy kawałek żelaza staje się magnesem (namagnesowuje się), a przedmioty wyko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 z ferromagnetyku wzmacniają oddziaływanie magnetyczne magnesu</w:t>
            </w:r>
          </w:p>
          <w:p w14:paraId="7EAC984B" w14:textId="77777777" w:rsidR="004225C8" w:rsidRPr="00750CCB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14:paraId="3E5B7719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14:paraId="55F4CBAE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 z tego doświadczenia</w:t>
            </w:r>
          </w:p>
          <w:p w14:paraId="2B36A4A2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 z prądem na igłę magnetyczną</w:t>
            </w:r>
          </w:p>
          <w:p w14:paraId="6A56AD32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 i magnesu trwałego</w:t>
            </w:r>
          </w:p>
          <w:p w14:paraId="1A3F48E8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wanie dwóch przewodników, przez które płynie prąd elektryczny (wyjaśnia, kiedy przewodniki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się przyciągają, a kiedy odpychają)</w:t>
            </w:r>
          </w:p>
          <w:p w14:paraId="75AF1639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8F46E15" w14:textId="77777777" w:rsidR="004225C8" w:rsidRPr="0080186D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 i inne materiały magnetyczne,</w:t>
            </w:r>
          </w:p>
          <w:p w14:paraId="343012B1" w14:textId="77777777" w:rsidR="004225C8" w:rsidRPr="0080186D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 w otoczeniu prostoliniowego przewod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 z prądem,</w:t>
            </w:r>
          </w:p>
          <w:p w14:paraId="3349DBD4" w14:textId="77777777" w:rsidR="004225C8" w:rsidRPr="0080186D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 i przewodników z prądem oraz wzajemne oddziaływanie przewodników z prądem,</w:t>
            </w:r>
          </w:p>
          <w:p w14:paraId="33833174" w14:textId="77777777" w:rsidR="004225C8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wości zwojnicy od obecności w niej rdzenia z ferromagnetyku oraz liczby zwojów i natężenia prądu płynącego przez zwoje, </w:t>
            </w:r>
          </w:p>
          <w:p w14:paraId="4B0CF606" w14:textId="77777777" w:rsidR="004225C8" w:rsidRPr="0080186D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 z ich opisów i przestrzegając zasad bezpieczeństwa; wskazuje rolę użytych przyrządów oraz czynniki istotne i nieistotne dla wyników doświadczeń;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14:paraId="4B471793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DFAF1"/>
          </w:tcPr>
          <w:p w14:paraId="0160429D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64E83D33" w14:textId="77777777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 i magnetyczne</w:t>
            </w:r>
          </w:p>
          <w:p w14:paraId="3C80C843" w14:textId="77777777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 xml:space="preserve">wanie </w:t>
            </w:r>
            <w:r w:rsidRPr="00750CCB">
              <w:rPr>
                <w:spacing w:val="6"/>
                <w:sz w:val="17"/>
                <w:szCs w:val="17"/>
                <w:lang w:val="pl-PL"/>
              </w:rPr>
              <w:lastRenderedPageBreak/>
              <w:t>ferromagnetyku; posługuje się pojęciem domen magnetycznych</w:t>
            </w:r>
          </w:p>
          <w:p w14:paraId="338F8583" w14:textId="77777777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 z prą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14:paraId="2401BDE5" w14:textId="60EB6EBD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i zwojnicy (reguła śruby prawoskrętnej, reguła prawej dłoni, na podstawie ułożenia strzałek oznaczają-cych kierunek prądu – metoda liter S i N); stosuje wybrany sposób wyznaczania biegunowości 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14:paraId="71DEC2B8" w14:textId="77777777" w:rsidR="004225C8" w:rsidRPr="00750CCB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14:paraId="3C1E4250" w14:textId="77777777" w:rsidR="004225C8" w:rsidRPr="0080186D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lastRenderedPageBreak/>
              <w:t>Magnetyzm</w:t>
            </w:r>
          </w:p>
          <w:p w14:paraId="6FE2C7AF" w14:textId="77777777" w:rsidR="004225C8" w:rsidRPr="0080186D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 i ich zastosowa</w:t>
            </w:r>
            <w:r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DFAF1"/>
          </w:tcPr>
          <w:p w14:paraId="6A136F7F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58D1F0B" w14:textId="4896E467" w:rsidR="004225C8" w:rsidRPr="0080186D" w:rsidRDefault="004225C8" w:rsidP="004225C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31ECBBCB" w14:textId="77777777" w:rsidR="004225C8" w:rsidRPr="0080186D" w:rsidRDefault="004225C8" w:rsidP="004225C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DFAF1"/>
          </w:tcPr>
          <w:p w14:paraId="6D353FE4" w14:textId="26F7AE15" w:rsidR="00A36298" w:rsidRDefault="00A36298" w:rsidP="00A36298">
            <w:pPr>
              <w:pStyle w:val="TableParagraph"/>
              <w:tabs>
                <w:tab w:val="left" w:pos="241"/>
              </w:tabs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7494A7C2" w14:textId="09101233" w:rsidR="00917F02" w:rsidRPr="0080186D" w:rsidRDefault="00917F02" w:rsidP="00A36298">
            <w:pPr>
              <w:pStyle w:val="TableParagraph"/>
              <w:tabs>
                <w:tab w:val="left" w:pos="241"/>
              </w:tabs>
              <w:spacing w:after="20"/>
              <w:ind w:left="70"/>
              <w:rPr>
                <w:sz w:val="17"/>
                <w:szCs w:val="17"/>
              </w:rPr>
            </w:pPr>
            <w:r w:rsidRPr="00917F02">
              <w:rPr>
                <w:sz w:val="17"/>
                <w:szCs w:val="17"/>
              </w:rPr>
              <w:t>•</w:t>
            </w:r>
            <w:r w:rsidRPr="00917F02">
              <w:rPr>
                <w:sz w:val="17"/>
                <w:szCs w:val="17"/>
              </w:rPr>
              <w:tab/>
            </w:r>
            <w:proofErr w:type="spellStart"/>
            <w:r w:rsidRPr="00917F02">
              <w:rPr>
                <w:sz w:val="17"/>
                <w:szCs w:val="17"/>
              </w:rPr>
              <w:t>rozwiązuje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zadania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nietypowe</w:t>
            </w:r>
            <w:proofErr w:type="spellEnd"/>
            <w:r w:rsidRPr="00917F02">
              <w:rPr>
                <w:sz w:val="17"/>
                <w:szCs w:val="17"/>
              </w:rPr>
              <w:t xml:space="preserve"> (</w:t>
            </w:r>
            <w:proofErr w:type="spellStart"/>
            <w:r w:rsidRPr="00917F02">
              <w:rPr>
                <w:sz w:val="17"/>
                <w:szCs w:val="17"/>
              </w:rPr>
              <w:t>lub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problemy</w:t>
            </w:r>
            <w:proofErr w:type="spellEnd"/>
            <w:r w:rsidRPr="00917F02">
              <w:rPr>
                <w:sz w:val="17"/>
                <w:szCs w:val="17"/>
              </w:rPr>
              <w:t xml:space="preserve">) </w:t>
            </w:r>
            <w:proofErr w:type="spellStart"/>
            <w:r w:rsidRPr="00917F02">
              <w:rPr>
                <w:sz w:val="17"/>
                <w:szCs w:val="17"/>
              </w:rPr>
              <w:t>dotyczące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treści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sz w:val="17"/>
                <w:szCs w:val="17"/>
              </w:rPr>
              <w:t>rozdziału</w:t>
            </w:r>
            <w:proofErr w:type="spellEnd"/>
            <w:r w:rsidRPr="00917F02">
              <w:rPr>
                <w:sz w:val="17"/>
                <w:szCs w:val="17"/>
              </w:rPr>
              <w:t xml:space="preserve"> </w:t>
            </w:r>
            <w:proofErr w:type="spellStart"/>
            <w:r w:rsidRPr="00917F02">
              <w:rPr>
                <w:i/>
                <w:sz w:val="17"/>
                <w:szCs w:val="17"/>
              </w:rPr>
              <w:t>Magnetyzm</w:t>
            </w:r>
            <w:proofErr w:type="spellEnd"/>
          </w:p>
        </w:tc>
      </w:tr>
      <w:tr w:rsidR="004225C8" w:rsidRPr="0080186D" w14:paraId="3060C6B9" w14:textId="05F4B2B5" w:rsidTr="00C269EA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7870F2" w14:textId="0C36C317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 xml:space="preserve">IV. DRGANIA </w:t>
            </w:r>
            <w:proofErr w:type="spellStart"/>
            <w:r w:rsidRPr="0080186D">
              <w:rPr>
                <w:b/>
                <w:sz w:val="17"/>
                <w:szCs w:val="17"/>
              </w:rPr>
              <w:t>i</w:t>
            </w:r>
            <w:proofErr w:type="spellEnd"/>
            <w:r w:rsidRPr="0080186D">
              <w:rPr>
                <w:b/>
                <w:sz w:val="17"/>
                <w:szCs w:val="17"/>
              </w:rPr>
              <w:t> FALE</w:t>
            </w:r>
          </w:p>
        </w:tc>
      </w:tr>
      <w:tr w:rsidR="004225C8" w:rsidRPr="0080186D" w14:paraId="34CE60F4" w14:textId="0291A752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14:paraId="0BB464BA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288EBEB" w14:textId="77777777" w:rsidR="004225C8" w:rsidRPr="000B39E2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 i amplitudę tego ruchu; podaje przykłady ruchu okresowego w otaczającej rzeczywistości</w:t>
            </w:r>
          </w:p>
          <w:p w14:paraId="79CF609F" w14:textId="77777777" w:rsidR="004225C8" w:rsidRPr="000B39E2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 i częstotliwości wraz z ich jednostka-mi do opisu ruchu okresowego</w:t>
            </w:r>
          </w:p>
          <w:p w14:paraId="23BAB431" w14:textId="77777777" w:rsidR="004225C8" w:rsidRPr="000B39E2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 i okres drgań na podstawie wykresu zależności położenia od czasu</w:t>
            </w:r>
          </w:p>
          <w:p w14:paraId="4C9F7C2A" w14:textId="77777777" w:rsidR="004225C8" w:rsidRPr="0080186D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 i długości fali do opisu fal; podaje przykłady fal 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 w otaczającej rzeczywistości</w:t>
            </w:r>
          </w:p>
          <w:p w14:paraId="1D6B3239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 a do jego 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 w próżni); podaje przykłady źródeł dźwięków w otaczającej rzeczywistości</w:t>
            </w:r>
          </w:p>
          <w:p w14:paraId="34727BD1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 i okresem fali, jak w przypadku fal 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 w różnych ośrodkach, korzystając z tabeli tych wartości</w:t>
            </w:r>
          </w:p>
          <w:p w14:paraId="2704C2DD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CC5F72">
              <w:rPr>
                <w:sz w:val="17"/>
                <w:szCs w:val="17"/>
                <w:highlight w:val="lightGray"/>
                <w:lang w:val="pl-PL"/>
              </w:rPr>
              <w:lastRenderedPageBreak/>
              <w:t>wymienia rodzaje fal elektromag-netycznych: radiowe, mikrofale, promieniowanie podczerwone, światło widzialne, promieniowanie nadfioletowe, rentgenowskie i gamma; podaje przykłady ich zastosowania</w:t>
            </w:r>
          </w:p>
          <w:p w14:paraId="7CB46C20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0A511A5" w14:textId="70B26B17" w:rsidR="004225C8" w:rsidRPr="0080186D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nici; wskazuje położenie równo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 i amplitudę drgań,</w:t>
            </w:r>
          </w:p>
          <w:p w14:paraId="47A2B0E5" w14:textId="77777777" w:rsidR="004225C8" w:rsidRPr="0080186D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 i wodzie,</w:t>
            </w:r>
          </w:p>
          <w:p w14:paraId="476925BF" w14:textId="77777777" w:rsidR="004225C8" w:rsidRPr="0080186D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 i wykazuje, że do rozchodzenia się dźwięku potrzebny jest ośrodek,</w:t>
            </w:r>
          </w:p>
          <w:p w14:paraId="27D9E116" w14:textId="77777777" w:rsidR="004225C8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 i zależność ich głośności od amplitudy drgań,</w:t>
            </w:r>
          </w:p>
          <w:p w14:paraId="6C9CD484" w14:textId="77777777" w:rsidR="004225C8" w:rsidRPr="007A2480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 z ich opisów; opisuje przebieg przeprowadzonego 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 i formułuje wnioski</w:t>
            </w:r>
          </w:p>
          <w:p w14:paraId="5791CFC0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ilustracji informacje kluczowe dla opisywanego zjawiska lub problemu; rozpoznaje zależność rosnącą i za- leżność malejącą na podstawie danych z tabeli</w:t>
            </w:r>
          </w:p>
          <w:p w14:paraId="0FDBE613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2161AE8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DFAF1"/>
          </w:tcPr>
          <w:p w14:paraId="2512EC02" w14:textId="77777777" w:rsidR="004225C8" w:rsidRPr="000B39E2" w:rsidRDefault="004225C8" w:rsidP="004225C8">
            <w:pPr>
              <w:pStyle w:val="TableParagraph"/>
              <w:spacing w:after="20" w:line="240" w:lineRule="exact"/>
              <w:ind w:left="170" w:hanging="170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14:paraId="61F4C545" w14:textId="2FF5A6CF" w:rsidR="004225C8" w:rsidRPr="000B39E2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ciała; wskazuje położenie równowagi i amplitudę drgań</w:t>
            </w:r>
          </w:p>
          <w:p w14:paraId="0640CFEC" w14:textId="77777777" w:rsidR="004225C8" w:rsidRPr="000B39E2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wykona-nych w 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 i 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uje w obliczeniach związek między częstotliwością a 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14:paraId="7F753AC4" w14:textId="3F577DB7" w:rsidR="004225C8" w:rsidRPr="00921BA1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doświadczalnie wyznacza okres i 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częstotli-wość</w:t>
            </w:r>
            <w:proofErr w:type="spellEnd"/>
            <w:r w:rsidRPr="000B39E2">
              <w:rPr>
                <w:spacing w:val="4"/>
                <w:sz w:val="17"/>
                <w:szCs w:val="17"/>
                <w:lang w:val="pl-PL"/>
              </w:rPr>
              <w:t xml:space="preserve"> w ruchu okresowym;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 xml:space="preserve">i zapisuje wyniki </w:t>
            </w:r>
            <w:r w:rsidRPr="00E0228A">
              <w:rPr>
                <w:sz w:val="17"/>
                <w:szCs w:val="17"/>
                <w:lang w:val="pl-PL"/>
              </w:rPr>
              <w:t>zaokrąglon</w:t>
            </w:r>
            <w:r>
              <w:rPr>
                <w:sz w:val="17"/>
                <w:szCs w:val="17"/>
                <w:lang w:val="pl-PL"/>
              </w:rPr>
              <w:t>e</w:t>
            </w:r>
            <w:r w:rsidRPr="00E0228A">
              <w:rPr>
                <w:sz w:val="17"/>
                <w:szCs w:val="17"/>
                <w:lang w:val="pl-PL"/>
              </w:rPr>
              <w:t xml:space="preserve"> do zadanej liczby cyfr </w:t>
            </w:r>
            <w:r w:rsidRPr="00E0228A">
              <w:rPr>
                <w:sz w:val="17"/>
                <w:szCs w:val="17"/>
                <w:lang w:val="pl-PL"/>
              </w:rPr>
              <w:lastRenderedPageBreak/>
              <w:t>znaczących</w:t>
            </w:r>
            <w:r w:rsidRPr="00921BA1">
              <w:rPr>
                <w:sz w:val="17"/>
                <w:szCs w:val="17"/>
                <w:lang w:val="pl-PL"/>
              </w:rPr>
              <w:t>; formułuje wnioski</w:t>
            </w:r>
          </w:p>
          <w:p w14:paraId="27E4DB0D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 w ruchu drgającym; zaznacza na nim amplitudę i okres drgań</w:t>
            </w:r>
          </w:p>
          <w:p w14:paraId="11B4471C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14:paraId="4C18B84A" w14:textId="2FDAF9D8" w:rsidR="004225C8" w:rsidRPr="007A2480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 xml:space="preserve">posługuje się pojęciem prędkości rozchodzenia się fali; opisuje związek między prędkością, długością i częstotliwością (lub okresem) fali: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Pr="007A2480">
              <w:rPr>
                <w:sz w:val="17"/>
                <w:szCs w:val="17"/>
                <w:lang w:val="pl-PL"/>
              </w:rPr>
              <w:t xml:space="preserve"> (lub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8909F2">
              <w:rPr>
                <w:sz w:val="16"/>
                <w:szCs w:val="16"/>
                <w:lang w:val="pl-PL"/>
              </w:rPr>
              <w:t>)</w:t>
            </w:r>
          </w:p>
          <w:p w14:paraId="6B62D4C8" w14:textId="77777777" w:rsidR="004225C8" w:rsidRPr="007A2480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 w obliczeniach związki między okres</w:t>
            </w:r>
            <w:r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 i długością fali wraz z ich jednostkami</w:t>
            </w:r>
          </w:p>
          <w:p w14:paraId="4989FE0F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 o różnych częstotliwościach z wykorzy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14:paraId="4DE45399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i 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 w powietrzu</w:t>
            </w:r>
          </w:p>
          <w:p w14:paraId="4B67FFBB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 energii i natężenia fali;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opisuje jakościowo związek między energią fali a amplitudą fali</w:t>
            </w:r>
          </w:p>
          <w:p w14:paraId="6FCA7908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 a częstotliwością fali i między natężeniem dźwięku (głośnością) a energią fali i amplitudą fali</w:t>
            </w:r>
          </w:p>
          <w:p w14:paraId="4592086A" w14:textId="77777777" w:rsidR="004225C8" w:rsidRPr="00616F22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616F22">
              <w:rPr>
                <w:sz w:val="17"/>
                <w:szCs w:val="17"/>
                <w:highlight w:val="lightGray"/>
                <w:lang w:val="pl-PL"/>
              </w:rPr>
              <w:t>rozróżnia dźwięki słyszalne, ultradźwięki i infradźwięki; podaje przykłady ich źródeł i zastosowania; opisuje szkodliwość hałasu</w:t>
            </w:r>
          </w:p>
          <w:p w14:paraId="1FBDBF1C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 w czasie</w:t>
            </w:r>
          </w:p>
          <w:p w14:paraId="4D595E60" w14:textId="77777777" w:rsidR="004225C8" w:rsidRPr="00A953D0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953D0">
              <w:rPr>
                <w:sz w:val="17"/>
                <w:szCs w:val="17"/>
                <w:highlight w:val="lightGray"/>
                <w:lang w:val="pl-PL"/>
              </w:rPr>
              <w:t>opisuje poszczególne rodzaje fal elektromagnetycznych; podaje odpowia-dające im długości i częstotliwości fal, korzystając z diagramu przedstawiającego widmo fal elektromagnetycznych</w:t>
            </w:r>
          </w:p>
          <w:p w14:paraId="5FF8E757" w14:textId="77777777" w:rsidR="004225C8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wartość prędkości fal elektromagnetycznych w próżni</w:t>
            </w:r>
          </w:p>
          <w:p w14:paraId="592F1980" w14:textId="1AA75555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Drgania i fale </w:t>
            </w:r>
            <w:r w:rsidRPr="0080186D">
              <w:rPr>
                <w:sz w:val="17"/>
                <w:szCs w:val="17"/>
                <w:lang w:val="pl-PL"/>
              </w:rPr>
              <w:t>(przelicza wielokrotności i podwielokrotności oraz jednostki czasu, przeprowadza oblicze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nia i zapisuje wynik </w:t>
            </w:r>
            <w:r w:rsidRPr="00E0228A">
              <w:rPr>
                <w:sz w:val="17"/>
                <w:szCs w:val="17"/>
                <w:lang w:val="pl-PL"/>
              </w:rPr>
              <w:t xml:space="preserve">zaokrąglony </w:t>
            </w:r>
            <w:r w:rsidRPr="00E0228A">
              <w:rPr>
                <w:sz w:val="17"/>
                <w:szCs w:val="17"/>
                <w:lang w:val="pl-PL"/>
              </w:rPr>
              <w:lastRenderedPageBreak/>
              <w:t>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DFAF1"/>
          </w:tcPr>
          <w:p w14:paraId="7EF231B7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C6A411A" w14:textId="57A00BAB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 w14:paraId="03505399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 w ruchu drgającym; na podstawie tych wykresów porównuje drgania ciał</w:t>
            </w:r>
          </w:p>
          <w:p w14:paraId="3BA3BD32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 i amplitudę; porównuje fale na podstawie ich ilustracji</w:t>
            </w:r>
          </w:p>
          <w:p w14:paraId="139DEBE1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 w wybranym instrumencie muzycznym</w:t>
            </w:r>
          </w:p>
          <w:p w14:paraId="2C6ED082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14:paraId="253FABE0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poziomu natężenia dźwięku wraz z jego jednostką (</w:t>
            </w:r>
            <w:r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Pr="0080186D">
              <w:rPr>
                <w:sz w:val="17"/>
                <w:szCs w:val="17"/>
                <w:lang w:val="pl-PL"/>
              </w:rPr>
              <w:t>); określa progi słyszalności i bólu oraz poziom natężenia hałasu szkodliwego dla zdrowia</w:t>
            </w:r>
          </w:p>
          <w:p w14:paraId="16B177B6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wyjaśnia ogólną zasadę działania radia, telewizji i telefonów komórkowych, korzystając ze schematu przesyłania fal elektromagnetycznych</w:t>
            </w:r>
          </w:p>
          <w:p w14:paraId="314A3199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14:paraId="065D8211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14:paraId="4C538497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Prędkość i częstotliwość dźwięku </w:t>
            </w:r>
            <w:r w:rsidRPr="0080186D">
              <w:rPr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DFAF1"/>
          </w:tcPr>
          <w:p w14:paraId="3B127A75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4EF0C008" w14:textId="6B56F037" w:rsidR="004225C8" w:rsidRPr="00921BA1" w:rsidRDefault="004225C8" w:rsidP="004225C8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      </w:r>
          </w:p>
          <w:p w14:paraId="3541A5E7" w14:textId="77777777" w:rsidR="00EE7CB6" w:rsidRPr="00EE7CB6" w:rsidRDefault="004225C8" w:rsidP="00B555C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</w:t>
            </w:r>
            <w:r w:rsidR="00917F02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  <w:r w:rsidR="00EE7CB6" w:rsidRPr="0080186D">
              <w:rPr>
                <w:sz w:val="17"/>
                <w:szCs w:val="17"/>
                <w:lang w:val="pl-PL"/>
              </w:rPr>
              <w:t xml:space="preserve"> </w:t>
            </w:r>
          </w:p>
          <w:p w14:paraId="7E87A4E8" w14:textId="2FC50AF2" w:rsidR="004225C8" w:rsidRPr="00B555C2" w:rsidRDefault="00EE7CB6" w:rsidP="00B555C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B555C2">
              <w:rPr>
                <w:i/>
                <w:sz w:val="17"/>
                <w:szCs w:val="17"/>
                <w:lang w:val="pl-PL"/>
              </w:rPr>
              <w:t>Drgania i fale</w:t>
            </w:r>
            <w:r w:rsidRPr="00B555C2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DFAF1"/>
          </w:tcPr>
          <w:p w14:paraId="2AB242B6" w14:textId="06DE19F9" w:rsidR="00A36298" w:rsidRDefault="00A36298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5F7E7B44" w14:textId="353C74BB" w:rsidR="00917F02" w:rsidRPr="0080186D" w:rsidRDefault="00917F02" w:rsidP="00A36298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70" w:firstLine="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14:paraId="28CC9922" w14:textId="039E3EA0" w:rsidR="00917F02" w:rsidRPr="0080186D" w:rsidRDefault="00917F02" w:rsidP="00EE7CB6">
            <w:pPr>
              <w:pStyle w:val="TableParagraph"/>
              <w:tabs>
                <w:tab w:val="left" w:pos="225"/>
              </w:tabs>
              <w:spacing w:after="20"/>
              <w:ind w:left="70"/>
              <w:rPr>
                <w:sz w:val="17"/>
                <w:szCs w:val="17"/>
              </w:rPr>
            </w:pPr>
          </w:p>
        </w:tc>
      </w:tr>
      <w:tr w:rsidR="004225C8" w:rsidRPr="0080186D" w14:paraId="40C44FE1" w14:textId="4C1B6480" w:rsidTr="00E74BDC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1EB675A" w14:textId="75D74BEC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4225C8" w:rsidRPr="0080186D" w14:paraId="34026F0A" w14:textId="4EE8D444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14:paraId="46393D16" w14:textId="77777777" w:rsidR="004225C8" w:rsidRPr="0080186D" w:rsidRDefault="004225C8" w:rsidP="004225C8">
            <w:pPr>
              <w:pStyle w:val="TableParagraph"/>
              <w:spacing w:after="20" w:line="208" w:lineRule="atLeas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1CE9405F" w14:textId="77777777" w:rsidR="004225C8" w:rsidRPr="00B02444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      </w:r>
          </w:p>
          <w:p w14:paraId="3B574C03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 w ośrodku jednorodnym; podaje przykłady prostoliniowego biegu promieni światła w ota- czającej rzeczywistości</w:t>
            </w:r>
          </w:p>
          <w:p w14:paraId="1F0BDE37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 i półcienia jako konsekwencje prostoliniowego rozchodzenia się światła w ośrodku jednorodnym; podaje przykłady powstawania cienia i półcienia w otaczającej rzeczywistości</w:t>
            </w:r>
          </w:p>
          <w:p w14:paraId="2558B6A1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 i rozproszenia światła; podaje przykłady odbicia i rozproszenia światła w otaczającej rzeczywistości</w:t>
            </w:r>
          </w:p>
          <w:p w14:paraId="5762FF60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 i sferyczne (wklęsłe i wypukłe); podaje przykłady zwierciadeł w otaczającej rzeczywistości</w:t>
            </w:r>
          </w:p>
          <w:p w14:paraId="0BEBEB42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 i promienia krzywizny zwierciadła; wymienia cechy obrazów wytworzo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14:paraId="74ACED3C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rozróżnia obrazy: rzeczywisty, pozor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14:paraId="291601B9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 i ilustruje to brakiem rozszcze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 w pryzmacie; porównuje przejście światła jednobarwnego i światła białego przez pryzmat</w:t>
            </w:r>
          </w:p>
          <w:p w14:paraId="4C4CD17A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 i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 i rozpraszającej; podaje przykłady soczewek w otaczającej rzeczywistości oraz przykłady ich wykorzystania</w:t>
            </w:r>
          </w:p>
          <w:p w14:paraId="3A0D02CC" w14:textId="77777777" w:rsidR="004225C8" w:rsidRPr="00B02444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 i pozornych wytwarzanych przez soczewki, znając położenie ogniska</w:t>
            </w:r>
          </w:p>
          <w:p w14:paraId="177B791C" w14:textId="77777777" w:rsidR="004225C8" w:rsidRPr="00B02444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14:paraId="76E1DDF1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 i wykazuje przekazywanie energii przez światło,</w:t>
            </w:r>
          </w:p>
          <w:p w14:paraId="520C5E49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 i półcienia,</w:t>
            </w:r>
          </w:p>
          <w:p w14:paraId="3F89FA8D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 i rozpro-szenia światła,</w:t>
            </w:r>
          </w:p>
          <w:p w14:paraId="2B5DB982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14:paraId="45A2723D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 w zależności od kąta padania oraz przejście światła jedno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barwnego i światła białego przez pryzmat,</w:t>
            </w:r>
          </w:p>
          <w:p w14:paraId="040568FA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 i rozpraszającą,</w:t>
            </w:r>
          </w:p>
          <w:p w14:paraId="5E98F7FD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soczewki skupiające,</w:t>
            </w:r>
          </w:p>
          <w:p w14:paraId="2D6E9574" w14:textId="77777777" w:rsidR="004225C8" w:rsidRPr="00B02444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D14F3E">
              <w:rPr>
                <w:spacing w:val="2"/>
                <w:sz w:val="17"/>
                <w:szCs w:val="17"/>
              </w:rPr>
              <w:t>korzystając z ich opisu i przestrzegając</w:t>
            </w:r>
            <w:r w:rsidRPr="00B02444">
              <w:rPr>
                <w:sz w:val="17"/>
                <w:szCs w:val="17"/>
                <w:lang w:val="pl-PL"/>
              </w:rPr>
              <w:t xml:space="preserve">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 i 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14:paraId="0668563D" w14:textId="77777777" w:rsidR="004225C8" w:rsidRPr="0080186D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ilu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14:paraId="6BC1267E" w14:textId="77777777" w:rsidR="004225C8" w:rsidRPr="0080186D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 w14:paraId="6BEEA2C9" w14:textId="77777777" w:rsidR="004225C8" w:rsidRPr="0080186D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DFAF1"/>
          </w:tcPr>
          <w:p w14:paraId="3CE7F254" w14:textId="77777777" w:rsidR="004225C8" w:rsidRPr="0080186D" w:rsidRDefault="004225C8" w:rsidP="004225C8">
            <w:pPr>
              <w:pStyle w:val="TableParagraph"/>
              <w:spacing w:after="20" w:line="206" w:lineRule="exact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9485D5A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 w ośrodku jednorodnym</w:t>
            </w:r>
          </w:p>
          <w:p w14:paraId="5832218E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 w próżni</w:t>
            </w:r>
          </w:p>
          <w:p w14:paraId="163E38F4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 i półcienia</w:t>
            </w:r>
          </w:p>
          <w:p w14:paraId="6C1B9F7C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 i Księżyca</w:t>
            </w:r>
          </w:p>
          <w:p w14:paraId="7AC256BF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 i normalnej do opisu zjawiska odbicia światła od powierzchni płaskiej; opisuje związek między kątem padania a kątem odbicia; podaje i stosuje prawo odbicia</w:t>
            </w:r>
          </w:p>
          <w:p w14:paraId="0C86E396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14:paraId="2DD5B142" w14:textId="317C884E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 z punktu w różnych kierunkach, a następnie odbitych od zwierciadła płaskiego</w:t>
            </w:r>
          </w:p>
          <w:p w14:paraId="79FDFA8E" w14:textId="77777777" w:rsidR="004225C8" w:rsidRPr="00BB3E18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 xml:space="preserve">opisuje i konstruuje graficznie bieg promieni ilustrujący </w:t>
            </w:r>
            <w:r w:rsidRPr="00BB3E18">
              <w:rPr>
                <w:spacing w:val="-2"/>
                <w:sz w:val="17"/>
                <w:szCs w:val="17"/>
                <w:lang w:val="pl-PL"/>
              </w:rPr>
              <w:lastRenderedPageBreak/>
              <w:t>powstawanie obrazów pozornych wytwarzanych przez zwierciadło płaskie; wymienia trzy cechy obrazu (pozorny, prosty i tej samej wielkości co przedmiot); wyjaśnia, kiedy obraz jest rzeczywisty, a kiedy – pozorny</w:t>
            </w:r>
          </w:p>
          <w:p w14:paraId="1F8201AA" w14:textId="553483F5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 w zwierciadle wklęsłym; posługuje się pojęci</w:t>
            </w:r>
            <w:r>
              <w:rPr>
                <w:sz w:val="17"/>
                <w:szCs w:val="17"/>
                <w:lang w:val="pl-PL"/>
              </w:rPr>
              <w:t>em</w:t>
            </w:r>
            <w:r w:rsidRPr="0080186D">
              <w:rPr>
                <w:sz w:val="17"/>
                <w:szCs w:val="17"/>
                <w:lang w:val="pl-PL"/>
              </w:rPr>
              <w:t xml:space="preserve"> ogniska zwierciadła</w:t>
            </w:r>
          </w:p>
          <w:p w14:paraId="598695C5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 w otaczającej rzeczywistości</w:t>
            </w:r>
          </w:p>
          <w:p w14:paraId="5B0ADC82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14:paraId="4ABA3E38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i stosuje prawo załamania światła (jakościowo)</w:t>
            </w:r>
          </w:p>
          <w:p w14:paraId="65F1BFC3" w14:textId="1185D302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 w pryzmacie</w:t>
            </w:r>
          </w:p>
          <w:p w14:paraId="06567861" w14:textId="6254FE62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i ilustruje bieg promieni równoległych do osi optycznej przechodzących przez soczewki skupiającą i rozpraszającą, posługując się pojęci</w:t>
            </w:r>
            <w:r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m ogniska; rozróżnia ogniska rzeczywiste i pozorne</w:t>
            </w:r>
          </w:p>
          <w:p w14:paraId="1EF2BF4D" w14:textId="1B09D0C5" w:rsidR="004225C8" w:rsidRPr="00D14F3E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i stosuje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odwracalność biegu promieni świetlnych (stwierdza np., że promienie wychodzące z ogniska po załamaniu w soczewce skupiającej tworzą wiązkę promieni równoległych do osi optycznej)</w:t>
            </w:r>
          </w:p>
          <w:p w14:paraId="61A1AD09" w14:textId="77777777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14:paraId="127817BA" w14:textId="77777777" w:rsidR="004225C8" w:rsidRPr="00D14F3E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D14F3E">
              <w:rPr>
                <w:sz w:val="17"/>
                <w:szCs w:val="17"/>
                <w:highlight w:val="lightGray"/>
                <w:lang w:val="pl-PL"/>
              </w:rPr>
              <w:t>posługuje się pojęciami krótkowzroczności i dalekowzroczności; opisuje rolę soczewek w korygowaniu tych wad wzroku</w:t>
            </w:r>
          </w:p>
          <w:p w14:paraId="2432EBCD" w14:textId="77777777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08CD7E9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14:paraId="4643E793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 i wyznacza jej ognisko,</w:t>
            </w:r>
          </w:p>
          <w:p w14:paraId="3617DBC1" w14:textId="629AE2E4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 w14:paraId="4C563D6D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14:paraId="237F4EEC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 w pryzmacie,</w:t>
            </w:r>
          </w:p>
          <w:p w14:paraId="660382C8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powstawanie obrazów za pomocą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soczewek,</w:t>
            </w:r>
          </w:p>
          <w:p w14:paraId="0635AC0A" w14:textId="77777777" w:rsidR="004225C8" w:rsidRPr="00B02444" w:rsidRDefault="004225C8" w:rsidP="004225C8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 i nieistotne dla wyników doświadczeń; formułuje wnioski na podstawie tych wyników</w:t>
            </w:r>
          </w:p>
          <w:p w14:paraId="5415BA46" w14:textId="77777777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DFAF1"/>
          </w:tcPr>
          <w:p w14:paraId="6097E393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E025791" w14:textId="77777777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 w różnych ośrodkach przezroczystych</w:t>
            </w:r>
          </w:p>
          <w:p w14:paraId="7AE6355B" w14:textId="77777777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 i Księżyca, korzystając ze schematycznych rysunków przedsta</w:t>
            </w:r>
            <w:r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14:paraId="6C99E289" w14:textId="77777777" w:rsidR="004225C8" w:rsidRPr="0080186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  <w:p w14:paraId="6CD7B911" w14:textId="5F843913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i stosuje odwracalność biegu promieni świetlnych (stwierdza np., że promienie wychodzące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14:paraId="2AE3B41E" w14:textId="77777777" w:rsidR="004225C8" w:rsidRPr="0080186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przewiduje rodzaj i położenie obrazu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wytwarzanego przez zwierciadła sferyczne w zależności od odległości przedmiotu od zwierciadła</w:t>
            </w:r>
          </w:p>
          <w:p w14:paraId="16218821" w14:textId="77777777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 w pryzmacie, posługując się związkiem między prędkością światła a długością fali świetlnej w różnych ośrodkach i odwołując się do widma światła białego</w:t>
            </w:r>
          </w:p>
          <w:p w14:paraId="2D1CADBA" w14:textId="10A60D1C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posługuje się pojęciem zdolności skupiającej soczewki wraz z jej jednostką (</w:t>
            </w:r>
            <w:r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14:paraId="404177E3" w14:textId="4682090D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porównuje obrazy w zależności od odległości przedmiotu od soczewki skupiającej i rodzaju soczewki</w:t>
            </w:r>
          </w:p>
          <w:p w14:paraId="2AA10599" w14:textId="795384EC" w:rsidR="004225C8" w:rsidRPr="0080186D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 i położenie obrazu wy- tworzonego przez soczewki w zależności od odległości przedmiotu od soczewki, znając położenie ogniska (i</w:t>
            </w:r>
            <w:r w:rsidR="0032130F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odwrotnie)</w:t>
            </w:r>
          </w:p>
          <w:p w14:paraId="7E609904" w14:textId="77777777" w:rsidR="004225C8" w:rsidRPr="00E0228A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0228A">
              <w:rPr>
                <w:sz w:val="17"/>
                <w:szCs w:val="17"/>
                <w:highlight w:val="lightGray"/>
                <w:lang w:val="pl-PL"/>
              </w:rPr>
              <w:t>posługuje się pojęciami astygmatyzmu i daltonizmu</w:t>
            </w:r>
          </w:p>
          <w:p w14:paraId="5ADB37DF" w14:textId="77777777" w:rsidR="004225C8" w:rsidRPr="0080186D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26FB44F3" w14:textId="77777777" w:rsidR="004225C8" w:rsidRPr="0080186D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Zastosowanie prawa odbicia i 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 w 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DFAF1"/>
          </w:tcPr>
          <w:p w14:paraId="1090D714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51D5AC5" w14:textId="75FD7373" w:rsidR="004225C8" w:rsidRPr="0080186D" w:rsidRDefault="004225C8" w:rsidP="004225C8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</w:t>
            </w:r>
            <w:r w:rsidR="00A36298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722FEF76" w14:textId="77777777" w:rsidR="004225C8" w:rsidRPr="0080186D" w:rsidRDefault="004225C8" w:rsidP="004225C8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DFAF1"/>
          </w:tcPr>
          <w:p w14:paraId="13B603C8" w14:textId="11971DBB" w:rsidR="00A36298" w:rsidRDefault="00A36298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proofErr w:type="spellStart"/>
            <w:r w:rsidRPr="00C94D3F">
              <w:rPr>
                <w:sz w:val="17"/>
                <w:szCs w:val="17"/>
              </w:rPr>
              <w:t>Uczeń</w:t>
            </w:r>
            <w:proofErr w:type="spellEnd"/>
            <w:r w:rsidRPr="00C94D3F">
              <w:rPr>
                <w:sz w:val="17"/>
                <w:szCs w:val="17"/>
              </w:rPr>
              <w:t>:</w:t>
            </w:r>
          </w:p>
          <w:p w14:paraId="679BA4A4" w14:textId="77777777" w:rsidR="00EE7CB6" w:rsidRPr="00EE7CB6" w:rsidRDefault="00A36298" w:rsidP="00EE7CB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0F9BC64C" w14:textId="6A1CA2BA" w:rsidR="00EE7CB6" w:rsidRPr="0005791D" w:rsidRDefault="00EE7CB6" w:rsidP="00EE7CB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 xml:space="preserve"> </w:t>
            </w:r>
            <w:r w:rsidRPr="00EE7CB6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E7CB6">
              <w:rPr>
                <w:spacing w:val="-8"/>
                <w:sz w:val="17"/>
                <w:szCs w:val="17"/>
                <w:highlight w:val="lightGray"/>
                <w:lang w:val="pl-PL"/>
              </w:rPr>
              <w:t>opisuje zagadkowe zjawiska optyczne występujące w przyrodzie (np. miraże, błękit nieba, widmo Brockenu, halo)</w:t>
            </w:r>
          </w:p>
          <w:p w14:paraId="66130ADA" w14:textId="77777777" w:rsidR="00EE7CB6" w:rsidRPr="00E0228A" w:rsidRDefault="00EE7CB6" w:rsidP="00EE7CB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spacing w:val="-8"/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opisuje wykorzystanie zwierciadeł i soczewek w przyrządach optycznych (np. mikroskopie, lunecie)</w:t>
            </w:r>
          </w:p>
          <w:p w14:paraId="5524161C" w14:textId="77777777" w:rsidR="004225C8" w:rsidRPr="00EE7CB6" w:rsidRDefault="004225C8" w:rsidP="00EE7CB6">
            <w:pPr>
              <w:pStyle w:val="TableParagraph"/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</w:p>
        </w:tc>
      </w:tr>
    </w:tbl>
    <w:p w14:paraId="5C6A9F22" w14:textId="77777777"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headerReference w:type="default" r:id="rId8"/>
          <w:footerReference w:type="default" r:id="rId9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14:paraId="0167C6A7" w14:textId="77777777"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Sposoby 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sprawdzania osiągnięć edukacyjnych ucznia: </w:t>
      </w:r>
    </w:p>
    <w:p w14:paraId="053CAC58" w14:textId="77777777"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14:paraId="03AC5DE0" w14:textId="77777777" w:rsidR="004F6C5C" w:rsidRPr="00512715" w:rsidRDefault="004F6C5C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1.</w:t>
      </w:r>
      <w:r w:rsidRPr="00512715">
        <w:rPr>
          <w:rFonts w:ascii="Times New Roman" w:hAnsi="Times New Roman" w:cs="Times New Roman"/>
          <w:sz w:val="20"/>
          <w:szCs w:val="20"/>
        </w:rPr>
        <w:tab/>
        <w:t>ustnie (waga 0,2),</w:t>
      </w:r>
    </w:p>
    <w:p w14:paraId="069A184D" w14:textId="77777777" w:rsidR="004F6C5C" w:rsidRPr="00512715" w:rsidRDefault="004F6C5C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2.</w:t>
      </w:r>
      <w:r w:rsidRPr="00512715">
        <w:rPr>
          <w:rFonts w:ascii="Times New Roman" w:hAnsi="Times New Roman" w:cs="Times New Roman"/>
          <w:sz w:val="20"/>
          <w:szCs w:val="20"/>
        </w:rPr>
        <w:tab/>
        <w:t>pisemnie (waga 0,5),</w:t>
      </w:r>
    </w:p>
    <w:p w14:paraId="60A305D5" w14:textId="77777777" w:rsidR="004F6C5C" w:rsidRPr="00512715" w:rsidRDefault="004F6C5C" w:rsidP="004F6C5C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3.</w:t>
      </w:r>
      <w:r w:rsidRPr="00512715">
        <w:rPr>
          <w:rFonts w:ascii="Times New Roman" w:hAnsi="Times New Roman" w:cs="Times New Roman"/>
          <w:sz w:val="20"/>
          <w:szCs w:val="20"/>
        </w:rPr>
        <w:tab/>
        <w:t>praktycznie, tzn. w trakcie wykonywania doświadczeń (waga 0,3).</w:t>
      </w:r>
    </w:p>
    <w:p w14:paraId="6923AC2A" w14:textId="77777777"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br/>
        <w:t>Ocena klasyfikacyjna jest średnią ważoną ocen cząstkowych</w:t>
      </w:r>
      <w:r w:rsidRPr="0051271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890C01F" w14:textId="77777777" w:rsidR="004F6C5C" w:rsidRPr="00AA4615" w:rsidRDefault="004F6C5C" w:rsidP="004F6C5C">
      <w:pPr>
        <w:pStyle w:val="tekstglowny"/>
        <w:spacing w:before="170" w:after="283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Ocena=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den>
          </m:f>
        </m:oMath>
      </m:oMathPara>
    </w:p>
    <w:p w14:paraId="04271838" w14:textId="77777777"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 xml:space="preserve">Na ocenę klasyfikacyjną mają wpływ również: aktywność na lekcji i zaangażowanie w naukę. Czynniki te w szczególności są brane pod uwagę, gdy ocena jest pośrednia, np. 4,5. </w:t>
      </w:r>
    </w:p>
    <w:p w14:paraId="6AD8BD3C" w14:textId="77777777" w:rsidR="004F6C5C" w:rsidRPr="005127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14:paraId="17E09D09" w14:textId="77777777" w:rsidR="004F6C5C" w:rsidRPr="00512715" w:rsidRDefault="004F6C5C" w:rsidP="004F6C5C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</w:p>
    <w:p w14:paraId="1EF52E06" w14:textId="77777777" w:rsidR="004F6C5C" w:rsidRPr="004F6C5C" w:rsidRDefault="004F6C5C" w:rsidP="004F6C5C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  <w:r w:rsidRPr="004F6C5C">
        <w:rPr>
          <w:rFonts w:ascii="Times New Roman" w:hAnsi="Times New Roman" w:cs="Times New Roman"/>
          <w:bCs/>
          <w:sz w:val="20"/>
          <w:szCs w:val="20"/>
        </w:rPr>
        <w:t>Zgodne z zapisami w </w:t>
      </w:r>
      <w:r w:rsidRPr="004F6C5C">
        <w:rPr>
          <w:rFonts w:ascii="Times New Roman" w:hAnsi="Times New Roman" w:cs="Times New Roman"/>
          <w:b/>
          <w:bCs/>
          <w:sz w:val="20"/>
          <w:szCs w:val="20"/>
        </w:rPr>
        <w:t>statucie</w:t>
      </w:r>
      <w:r w:rsidRPr="004F6C5C">
        <w:rPr>
          <w:rFonts w:ascii="Times New Roman" w:hAnsi="Times New Roman" w:cs="Times New Roman"/>
          <w:bCs/>
          <w:sz w:val="20"/>
          <w:szCs w:val="20"/>
        </w:rPr>
        <w:t xml:space="preserve"> szkoły. </w:t>
      </w:r>
    </w:p>
    <w:p w14:paraId="3EF36828" w14:textId="77777777" w:rsidR="004F6C5C" w:rsidRPr="00AA4615" w:rsidRDefault="004F6C5C" w:rsidP="004F6C5C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>
        <w:rPr>
          <w:rFonts w:ascii="Times New Roman" w:hAnsi="Times New Roman" w:cs="Times New Roman"/>
          <w:sz w:val="20"/>
          <w:szCs w:val="20"/>
        </w:rPr>
        <w:t xml:space="preserve"> ustnie.</w:t>
      </w:r>
    </w:p>
    <w:p w14:paraId="1AEFA76B" w14:textId="77777777" w:rsidR="00DB36F2" w:rsidRPr="0080186D" w:rsidRDefault="00DB36F2" w:rsidP="004F6C5C">
      <w:pPr>
        <w:pStyle w:val="Tekstpodstawowy"/>
        <w:spacing w:before="108"/>
        <w:jc w:val="both"/>
      </w:pPr>
    </w:p>
    <w:sectPr w:rsidR="00DB36F2" w:rsidRPr="0080186D" w:rsidSect="004F6C5C">
      <w:headerReference w:type="default" r:id="rId10"/>
      <w:footerReference w:type="default" r:id="rId11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9E9B4" w14:textId="77777777" w:rsidR="00403D3B" w:rsidRDefault="00403D3B" w:rsidP="005019FC">
      <w:r>
        <w:separator/>
      </w:r>
    </w:p>
  </w:endnote>
  <w:endnote w:type="continuationSeparator" w:id="0">
    <w:p w14:paraId="09FCEF27" w14:textId="77777777" w:rsidR="00403D3B" w:rsidRDefault="00403D3B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E0011" w14:textId="77777777" w:rsidR="0080186D" w:rsidRPr="005019FC" w:rsidRDefault="0080186D" w:rsidP="005019F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</w:t>
    </w:r>
    <w:r>
      <w:rPr>
        <w:lang w:val="pl-PL"/>
      </w:rPr>
      <w:t>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75E14" w14:textId="77777777" w:rsidR="00BD0596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14:paraId="5EE0FFB4" w14:textId="77777777" w:rsidR="00BD0596" w:rsidRPr="00A65C11" w:rsidRDefault="00403D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A6093" w14:textId="77777777" w:rsidR="00403D3B" w:rsidRDefault="00403D3B" w:rsidP="005019FC">
      <w:r>
        <w:separator/>
      </w:r>
    </w:p>
  </w:footnote>
  <w:footnote w:type="continuationSeparator" w:id="0">
    <w:p w14:paraId="537A3E5E" w14:textId="77777777" w:rsidR="00403D3B" w:rsidRDefault="00403D3B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493E" w14:textId="77777777" w:rsidR="0080186D" w:rsidRDefault="0080186D">
    <w:pPr>
      <w:pStyle w:val="Nagwek"/>
    </w:pPr>
    <w:r w:rsidRPr="005019F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82D0D4" wp14:editId="4A920B90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7B0F5375" w14:textId="77777777" w:rsidR="0080186D" w:rsidRPr="00A65C11" w:rsidRDefault="0080186D" w:rsidP="005019FC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648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18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2D0D4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1.1pt;margin-top:35.35pt;width:36.1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    <v:textbox inset=",0,,0">
                <w:txbxContent>
                  <w:p w14:paraId="7B0F5375" w14:textId="77777777" w:rsidR="0080186D" w:rsidRPr="00A65C11" w:rsidRDefault="0080186D" w:rsidP="005019FC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C7648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18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19F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D27624" wp14:editId="280B3353">
              <wp:simplePos x="0" y="0"/>
              <wp:positionH relativeFrom="page">
                <wp:posOffset>471917</wp:posOffset>
              </wp:positionH>
              <wp:positionV relativeFrom="page">
                <wp:posOffset>450215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599A9627" w14:textId="77777777" w:rsidR="0080186D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1A7F472A" w14:textId="77777777" w:rsidR="0080186D" w:rsidRPr="00A65C11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27624" id="Pole tekstowe 473" o:spid="_x0000_s1027" type="#_x0000_t202" style="position:absolute;margin-left:37.15pt;margin-top:35.45pt;width:122.9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Ae5koT3wAA&#10;AAkBAAAPAAAAAAAAAAAAAAAAAGMEAABkcnMvZG93bnJldi54bWxQSwUGAAAAAAQABADzAAAAbwUA&#10;AAAA&#10;" fillcolor="#b1c903" stroked="f">
              <v:textbox inset=",0,,0">
                <w:txbxContent>
                  <w:p w14:paraId="599A9627" w14:textId="77777777" w:rsidR="0080186D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1A7F472A" w14:textId="77777777" w:rsidR="0080186D" w:rsidRPr="00A65C11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34145" w14:textId="77777777" w:rsidR="00BD0596" w:rsidRDefault="00F46D1F">
    <w:pPr>
      <w:pStyle w:val="Nagwek"/>
    </w:pPr>
    <w:r w:rsidRPr="00BD059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CAE60" wp14:editId="717A6DB1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48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009E88AA" w14:textId="77777777" w:rsidR="00BD0596" w:rsidRPr="00A65C11" w:rsidRDefault="00F46D1F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648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18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CAE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15pt;margin-top:27.8pt;width:36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lrCAIAAOs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" fillcolor="#002060" stroked="f">
              <v:textbox inset=",0,,0">
                <w:txbxContent>
                  <w:p w14:paraId="009E88AA" w14:textId="77777777" w:rsidR="00BD0596" w:rsidRPr="00A65C11" w:rsidRDefault="00F46D1F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C7648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18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CF10D2" wp14:editId="22C502F6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49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1FDF435B" w14:textId="77777777" w:rsidR="00BD0596" w:rsidRDefault="00F46D1F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5327AC69" w14:textId="77777777" w:rsidR="00BD0596" w:rsidRPr="00A65C11" w:rsidRDefault="00403D3B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F10D2" id="_x0000_s1029" type="#_x0000_t202" style="position:absolute;margin-left:35.9pt;margin-top:27.9pt;width:122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" fillcolor="#b1c903" stroked="f">
              <v:textbox inset=",0,,0">
                <w:txbxContent>
                  <w:p w14:paraId="1FDF435B" w14:textId="77777777" w:rsidR="00BD0596" w:rsidRDefault="00F46D1F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5327AC69" w14:textId="77777777" w:rsidR="00BD0596" w:rsidRPr="00A65C11" w:rsidRDefault="00360ACC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8FBE3DD" w14:textId="77777777" w:rsidR="00BD0596" w:rsidRDefault="00403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B622B830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 w15:restartNumberingAfterBreak="0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ED"/>
    <w:rsid w:val="00023B3E"/>
    <w:rsid w:val="000500BA"/>
    <w:rsid w:val="0005616E"/>
    <w:rsid w:val="00056C3C"/>
    <w:rsid w:val="0005791D"/>
    <w:rsid w:val="000B39E2"/>
    <w:rsid w:val="00156517"/>
    <w:rsid w:val="00173924"/>
    <w:rsid w:val="001E690A"/>
    <w:rsid w:val="00222A6F"/>
    <w:rsid w:val="002A155F"/>
    <w:rsid w:val="002E66C0"/>
    <w:rsid w:val="003109FD"/>
    <w:rsid w:val="0032130F"/>
    <w:rsid w:val="00360ACC"/>
    <w:rsid w:val="003A094A"/>
    <w:rsid w:val="00403D3B"/>
    <w:rsid w:val="004225C8"/>
    <w:rsid w:val="00474684"/>
    <w:rsid w:val="00476647"/>
    <w:rsid w:val="00480CBB"/>
    <w:rsid w:val="004F6C5C"/>
    <w:rsid w:val="005019FC"/>
    <w:rsid w:val="005321E9"/>
    <w:rsid w:val="005722B7"/>
    <w:rsid w:val="005D0806"/>
    <w:rsid w:val="00616F22"/>
    <w:rsid w:val="00632E7D"/>
    <w:rsid w:val="00674D27"/>
    <w:rsid w:val="006A1949"/>
    <w:rsid w:val="006C5765"/>
    <w:rsid w:val="006F7846"/>
    <w:rsid w:val="00711341"/>
    <w:rsid w:val="00750CCB"/>
    <w:rsid w:val="007A2480"/>
    <w:rsid w:val="007B2944"/>
    <w:rsid w:val="007C0287"/>
    <w:rsid w:val="0080186D"/>
    <w:rsid w:val="0085190A"/>
    <w:rsid w:val="008650C9"/>
    <w:rsid w:val="00885EEE"/>
    <w:rsid w:val="008909F2"/>
    <w:rsid w:val="008973ED"/>
    <w:rsid w:val="00917F02"/>
    <w:rsid w:val="00921BA1"/>
    <w:rsid w:val="009F4A58"/>
    <w:rsid w:val="00A125EE"/>
    <w:rsid w:val="00A36298"/>
    <w:rsid w:val="00A953D0"/>
    <w:rsid w:val="00AE5580"/>
    <w:rsid w:val="00B02444"/>
    <w:rsid w:val="00B555C2"/>
    <w:rsid w:val="00BB3E18"/>
    <w:rsid w:val="00C21DA1"/>
    <w:rsid w:val="00C94D3F"/>
    <w:rsid w:val="00CA3F76"/>
    <w:rsid w:val="00CC5F72"/>
    <w:rsid w:val="00D14F3E"/>
    <w:rsid w:val="00D365F8"/>
    <w:rsid w:val="00D36783"/>
    <w:rsid w:val="00D47E02"/>
    <w:rsid w:val="00D80932"/>
    <w:rsid w:val="00D80D09"/>
    <w:rsid w:val="00DB36F2"/>
    <w:rsid w:val="00DB7AA3"/>
    <w:rsid w:val="00E0228A"/>
    <w:rsid w:val="00E172B9"/>
    <w:rsid w:val="00E5544D"/>
    <w:rsid w:val="00E7303A"/>
    <w:rsid w:val="00E81C5C"/>
    <w:rsid w:val="00ED4469"/>
    <w:rsid w:val="00EE7CB6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E7C02"/>
  <w15:docId w15:val="{6F37C05C-E9A8-4157-814B-3532E892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CD51-B6FC-4411-8A31-5CE1220F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4655</Words>
  <Characters>27935</Characters>
  <Application>Microsoft Office Word</Application>
  <DocSecurity>0</DocSecurity>
  <Lines>232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Ewa Rux</cp:lastModifiedBy>
  <cp:revision>7</cp:revision>
  <dcterms:created xsi:type="dcterms:W3CDTF">2024-09-16T05:52:00Z</dcterms:created>
  <dcterms:modified xsi:type="dcterms:W3CDTF">2024-09-19T15:22:00Z</dcterms:modified>
</cp:coreProperties>
</file>