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EC" w:rsidRPr="009910EC" w:rsidRDefault="009910EC" w:rsidP="002A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WIEDZA O SPOŁECZEŃSTWIE</w:t>
      </w:r>
    </w:p>
    <w:p w:rsidR="009910EC" w:rsidRPr="009910EC" w:rsidRDefault="009910EC" w:rsidP="002A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ZAKRES PODSTAWOWY</w:t>
      </w:r>
    </w:p>
    <w:p w:rsidR="002A27ED" w:rsidRDefault="002A27ED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10EC" w:rsidRDefault="009910EC" w:rsidP="002A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Cele kształcenia – wymagania ogólne</w:t>
      </w:r>
    </w:p>
    <w:p w:rsidR="002A27ED" w:rsidRPr="009910EC" w:rsidRDefault="002A27ED" w:rsidP="002A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910EC" w:rsidRPr="002A27ED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27E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I. Wiedza i rozumienie. Uczeń: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1) wyjaśnia i analizuje prawidłowości życia społecznego oraz wybrane współczesne procesy społeczne;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2) przedstawia znaczenie różnych podmiotów w życiu publicznym; charakteryzuje zasady i formy demokracji oraz wyjaśnia konsekwencje łamania tych zasad;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3) przedstawia funkcjonowanie systemu politycznego Rzeczypospolitej Polskiej;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4) wyjaśnia specyfikę praw i wolności człowieka oraz podstawowe mechanizmy ich ochrony;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5) charakteryzuje instytucje polskiego systemu prawnego;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>6) przedstawia podstawowe kwestie dotyczące stosunków międzynarodowych;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7) wykorzystuje swą wiedzę do interpretacji wydarzeń życia społecznego, w tym politycznego.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910EC" w:rsidRPr="002A27ED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27E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II. Wykorzystanie i tworzenie informacji. Uczeń: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1) pozyskuje i wykorzystuje informacje na temat życia społecznego, w tym politycznego;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2) wykazuje się umiejętnością czytania ze zrozumieniem tekstów publicystycznych i popularnonaukowych oraz interpretacji innych źródeł (np. wykresy i schematy) z zakresu przedmiotu;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3) wykorzystuje informacje do tworzenia własnej wypowiedzi na temat zjawisk życia społecznego, w tym politycznego oraz ich oceny.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910EC" w:rsidRPr="002A27ED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27E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III. Rozumienie siebie oraz rozpoznawanie i rozwiązywanie problemów. Uczeń: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1) analizuje kwestię godności ludzkiej i przedstawia prawa, które mu przysługują, oraz mechanizmy ich dochodzenia;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2) rozwija w sobie postawy obywatelskie;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3) ocenia własne decyzje i działania w życiu społecznym;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4) rozpoznaje przypadki łamania praw człowieka;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5) diagnozuje problemy społeczno-polityczne na poziomie lokalnym, państwowym, europejskim i globalnym oraz ocenia wybrane rozwiązania tych problemów i diagnozuje możliwość własnego wpływu na ich rozwiązanie;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6) rozpoznaje różne aspekty, także prawne, problemów życia codziennego i podaje możliwe sposoby ich rozwiązania.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910EC" w:rsidRPr="002A27ED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27E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IV. Komunikowanie i współdziałanie. Uczeń: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1) rozwija umiejętność dyskutowania – formułuje, uzasadnia i broni własne stanowisko na forum publicznym, szanując odmienne poglądy;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2) współpracuje w grupie, z uwzględnieniem podziału zadań oraz wartości obowiązujących w życiu społecznym; </w:t>
      </w:r>
    </w:p>
    <w:p w:rsidR="009910EC" w:rsidRPr="009910EC" w:rsidRDefault="009910EC" w:rsidP="009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10EC">
        <w:rPr>
          <w:rFonts w:ascii="Times New Roman" w:hAnsi="Times New Roman" w:cs="Times New Roman"/>
          <w:color w:val="000000"/>
          <w:sz w:val="23"/>
          <w:szCs w:val="23"/>
        </w:rPr>
        <w:t xml:space="preserve">3) korzysta z procedur i możliwości, jakie stwarzają obywatelom instytucje życia publicznego, w tym instytucje prawne – sporządza proste pisma do organów władz. </w:t>
      </w:r>
    </w:p>
    <w:p w:rsidR="009910EC" w:rsidRDefault="009910EC" w:rsidP="009910EC">
      <w:pPr>
        <w:pStyle w:val="Default"/>
        <w:rPr>
          <w:b/>
          <w:bCs/>
          <w:sz w:val="23"/>
          <w:szCs w:val="23"/>
        </w:rPr>
      </w:pPr>
    </w:p>
    <w:p w:rsidR="009910EC" w:rsidRDefault="009910EC" w:rsidP="009910EC">
      <w:pPr>
        <w:pStyle w:val="Default"/>
        <w:rPr>
          <w:b/>
          <w:bCs/>
          <w:sz w:val="23"/>
          <w:szCs w:val="23"/>
        </w:rPr>
      </w:pPr>
    </w:p>
    <w:p w:rsidR="009910EC" w:rsidRDefault="009910EC" w:rsidP="002A27E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Treści nauczania – wymagania szczegółowe</w:t>
      </w:r>
    </w:p>
    <w:p w:rsidR="002A27ED" w:rsidRDefault="002A27ED" w:rsidP="002A27ED">
      <w:pPr>
        <w:pStyle w:val="Default"/>
        <w:jc w:val="center"/>
        <w:rPr>
          <w:sz w:val="23"/>
          <w:szCs w:val="23"/>
        </w:rPr>
      </w:pPr>
    </w:p>
    <w:p w:rsidR="009910EC" w:rsidRPr="002A27ED" w:rsidRDefault="009910EC" w:rsidP="009910EC">
      <w:pPr>
        <w:pStyle w:val="Default"/>
        <w:rPr>
          <w:b/>
          <w:sz w:val="23"/>
          <w:szCs w:val="23"/>
        </w:rPr>
      </w:pPr>
      <w:r w:rsidRPr="002A27ED">
        <w:rPr>
          <w:b/>
          <w:sz w:val="23"/>
          <w:szCs w:val="23"/>
        </w:rPr>
        <w:t xml:space="preserve">I. Człowiek i społeczeństwo.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wyjaśnia, czym są potrzeby człowieka i ustala ich hierarchię, uwzględniając społecznie akceptowany system aksjologiczny;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charakteryzuje – z wykorzystaniem wyników badań opinii publicznej – współczesne typy rodziny; wyjaśnia problemy związane z realizacją różnych funkcji rodziny w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charakteryzuje role społeczne człowieka w związku z jego przynależnością do różnych grup społecznych; analizuje zasady wzajemności, zaufania i pomocy;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– z wykorzystaniem wyników badań opinii publicznej – katalog wartości afirmowanych w społeczeństwie polskim i dokonuje jego analizy; analizuje rolę wartości w światopoglądzie;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wyjaśnia charakter procesu socjalizacji; podaje przykłady wpływu społecznego w różnych dziedzinach życia; analizuje przypadki oraz przedstawia zalety i wady konformizmu i nonkonformizmu;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odróżnia tolerancję od akceptacji; wyjaśnia, jak tworzą się podziały w społeczeństwie na „swoich” i „obcych”; rozpoznaje przyczyny, przejawy i skutki nietolerancji i stygmatyzacji oraz przedstawia możliwe sposoby przeciwstawiania się tym zjawiskom;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przedstawia podstawowe metody rozwiązywania konfliktów (mediacja, negocjacje, arbitraż) oraz zalety i wady wskazanych rozwiązań;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charakteryzuje współczesne społeczeństwo i analizuje jego cechy (otwarte, postindustrialne, konsumpcyjne, masowe i informacyjne);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rozpoznaje problemy życiowe młodzieży w społeczeństwie polskim i formułuje sądy w tych kwestiach. </w:t>
      </w:r>
    </w:p>
    <w:p w:rsidR="009910EC" w:rsidRDefault="009910EC" w:rsidP="009910EC">
      <w:pPr>
        <w:pStyle w:val="Default"/>
      </w:pPr>
    </w:p>
    <w:p w:rsidR="009910EC" w:rsidRPr="002A27ED" w:rsidRDefault="009910EC" w:rsidP="009910EC">
      <w:pPr>
        <w:pStyle w:val="Default"/>
        <w:rPr>
          <w:b/>
          <w:sz w:val="23"/>
          <w:szCs w:val="23"/>
        </w:rPr>
      </w:pPr>
      <w:r w:rsidRPr="002A27ED">
        <w:rPr>
          <w:b/>
          <w:sz w:val="23"/>
          <w:szCs w:val="23"/>
        </w:rPr>
        <w:t xml:space="preserve">II. Społeczeństwo obywatelskie.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przedstawia rodzaje i przykłady organizacji pozarządowych; charakteryzuje działalność wybranych organizacji tego typu w Rzeczypospolitej Polskiej; wymienia zakres niezbędnych uregulowań w statucie stowarzyszenia;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przygotowuje materiał do zamieszczenia w </w:t>
      </w:r>
      <w:proofErr w:type="spellStart"/>
      <w:r>
        <w:rPr>
          <w:sz w:val="23"/>
          <w:szCs w:val="23"/>
        </w:rPr>
        <w:t>internecie</w:t>
      </w:r>
      <w:proofErr w:type="spellEnd"/>
      <w:r>
        <w:rPr>
          <w:sz w:val="23"/>
          <w:szCs w:val="23"/>
        </w:rPr>
        <w:t xml:space="preserve"> na temat działań indywidualnych lub grupowych w życiu publicznym (np. w wątku publicznym swojego profilu na portalach społecznościowych lub na blogu);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przedstawia funkcjonujące w Rzeczypospolitej Polskiej kościoły i inne związki wyznaniowe;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cechy konstytutywne partii politycznych; wymienia partie polityczne, które w ostatnich wyborach do Sejmu Rzeczypospolitej Polskiej przekroczyły próg niezbędny do uzyskania dotacji budżetowej, i nazwiska ich liderów; przedstawia podstawowe założenia programowe tych ugrupowań;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dokonuje krytycznej analizy materiałów z kampanii wyborczych (np. spoty, </w:t>
      </w:r>
      <w:proofErr w:type="spellStart"/>
      <w:r>
        <w:rPr>
          <w:sz w:val="23"/>
          <w:szCs w:val="23"/>
        </w:rPr>
        <w:t>memy</w:t>
      </w:r>
      <w:proofErr w:type="spellEnd"/>
      <w:r>
        <w:rPr>
          <w:sz w:val="23"/>
          <w:szCs w:val="23"/>
        </w:rPr>
        <w:t xml:space="preserve">, ulotki i hasła wyborcze);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przedstawia współczesne media w Rzeczypospolitej Polskiej – wymienia główne dzienniki, tygodniki społeczno-polityczne, stacje telewizyjne i radiowe, portale internetowe; charakteryzuje wybrany tytuł/ stację/ portal ze względu na specyfikę, formy i treści przekazu;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krytycznie analizuje przekazy medialne i porównuje przekazy różnych mediów dotyczące tych samych wydarzeń czy procesów; formułuje własną opinię w oparciu o poznane fakty; rozpoznaje przejawy nieetycznych </w:t>
      </w:r>
      <w:proofErr w:type="spellStart"/>
      <w:r>
        <w:rPr>
          <w:sz w:val="23"/>
          <w:szCs w:val="23"/>
        </w:rPr>
        <w:t>zachowań</w:t>
      </w:r>
      <w:proofErr w:type="spellEnd"/>
      <w:r>
        <w:rPr>
          <w:sz w:val="23"/>
          <w:szCs w:val="23"/>
        </w:rPr>
        <w:t xml:space="preserve"> dziennikarzy;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8) rozpoznaje przejawy patologii życia publicznego i wykazuje ich negatywny wpływ na życie publiczne; przedstawia mechanizmy korupcji i analizuje – z wykorzystaniem materiałów medialnych – jej udowodniony przykład;</w:t>
      </w:r>
    </w:p>
    <w:p w:rsidR="009910EC" w:rsidRDefault="002A27ED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</w:t>
      </w:r>
      <w:r w:rsidR="009910EC">
        <w:rPr>
          <w:sz w:val="23"/>
          <w:szCs w:val="23"/>
        </w:rPr>
        <w:t xml:space="preserve">interpretuje wyniki badań opinii publicznej; porównuje wyniki sondaży z rzeczywistymi postawami lub </w:t>
      </w:r>
      <w:proofErr w:type="spellStart"/>
      <w:r w:rsidR="009910EC">
        <w:rPr>
          <w:sz w:val="23"/>
          <w:szCs w:val="23"/>
        </w:rPr>
        <w:t>zachowaniami</w:t>
      </w:r>
      <w:proofErr w:type="spellEnd"/>
      <w:r w:rsidR="009910EC">
        <w:rPr>
          <w:sz w:val="23"/>
          <w:szCs w:val="23"/>
        </w:rPr>
        <w:t xml:space="preserve"> (np. sondaży przedwyborczych oraz rezultatów wyborów), formułuje hipotezy dotyczące przyczyn różnic przekraczających wartość błędu statystycznego. </w:t>
      </w:r>
    </w:p>
    <w:p w:rsidR="009910EC" w:rsidRDefault="009910EC" w:rsidP="009910EC">
      <w:pPr>
        <w:pStyle w:val="Default"/>
        <w:rPr>
          <w:sz w:val="23"/>
          <w:szCs w:val="23"/>
        </w:rPr>
      </w:pPr>
    </w:p>
    <w:p w:rsidR="009910EC" w:rsidRPr="002A27ED" w:rsidRDefault="009910EC" w:rsidP="009910EC">
      <w:pPr>
        <w:pStyle w:val="Default"/>
        <w:rPr>
          <w:b/>
          <w:sz w:val="23"/>
          <w:szCs w:val="23"/>
        </w:rPr>
      </w:pPr>
      <w:r w:rsidRPr="002A27ED">
        <w:rPr>
          <w:b/>
          <w:sz w:val="23"/>
          <w:szCs w:val="23"/>
        </w:rPr>
        <w:t xml:space="preserve">III. Organy władzy publicznej w Rzeczypospolitej Polskiej.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charakteryzuje zasady ustrojowe zawarte w Konstytucji Rzeczypospolitej Polskiej (demokratycznego państwa prawnego, unitarnej formy państwa, zwierzchnictwa narodu, gwarancji praw i wolności jednostki, konstytucjonalizmu, podziału i równowagi władz, republikańskiej formy rządu, pluralizmu, decentralizacji, samorządności, społecznej gospodarki rynkowej); analizuje sformułowania preambuły Konstytucji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charakteryzuje formy demokracji bezpośredniej; przedstawia specyfikę referendum ogólnokrajowego i rodzajów referendów lokalnych w Rzeczypospolitej Polskiej; wyjaśnia, jakie warunki muszą zostać spełnione, by referendum się odbyło oraz by jego wyniki były wiążące (w przypadku lokalnych: by było ważne); wyjaśnia – na wybranym przykładzie – wpływ konsultacji publicznych na kształtowanie prawa w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wyjaśnia, jak przeprowadzane są powszechne i bezpośrednie wybory organów władzy publicznej w Rzeczypospolitej Polskiej; na przykładzie wyborów do Sejmu Rzeczypospolitej Polskiej i do Senatu Rzeczypospolitej Polskiej porównuje ordynację proporcjonalną i większościową; analizuje potencjalne wady i zalety każdego z tych systemów wyborczych;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strukturę oraz organizację pracy Sejmu Rzeczypospolitej Polskiej i Senatu Rzeczypospolitej Polskiej (prezydium, komisje, kluby i koła; kworum, rodzaje większości) oraz status posła, w tym instytucje mandatu wolnego i immunitetu; wymienia kompetencje Sejmu Rzeczypospolitej Polskiej i Senatu Rzeczypospolitej Polskiej oraz Zgromadzenia Narodowego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wykazuje znaczenie, jakie dla pozycji ustrojowej Prezydenta Rzeczypospolitej Polskiej ma fakt wyborów powszechnych; przedstawia kompetencje Prezydenta Rzeczypospolitej Polskiej: ceremonialno-reprezentacyjne, w stosunku do rządu, parlamentu i władzy sądowniczej, w polityce zagranicznej oraz bezpieczeństwa państwa; analizuje – z wykorzystaniem wyników badań opinii publicznej – poziom legitymizacji społecznej władzy prezydenckiej;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przedstawia kompetencje Rady Ministrów Rzeczypospolitej Polskiej; wymienia podstawowe działy administracji rządowej i zadania wojewody; wyjaśnia rolę prezesa Rady Ministrów Rzeczypospolitej Polskiej; przedstawia procedury powoływania i odwoływania rządu, używając określeń: wotum zaufania, konstruktywne wotum nieufności, wotum nieufności wobec ministra, dymisja (w tym w wyniku skrócenia kadencji Sejmu Rzeczypospolitej Polskiej);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przedstawia zakres działania poszczególnych poziomów samorządu terytorialnego (gmina, powiat, województwo) w Rzeczypospolitej Polskiej, te działania oraz źródeł ich finansowania;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przedstawia organy stanowiące i wykonawcze samorządu terytorialnego na poziomie gminy i miasta na prawach powiatu oraz powiatu i województwa w Rzeczypospolitej Polskiej; charakteryzuje kompetencje tych organów i zależności między nimi;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przygotowuje opracowanie promujące działania organów wybranego samorządu terytorialnego na poziomie powiatu lub województwa w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przedstawia strukturę sądownictwa powszechnego i administracyjnego w Rzeczypospolitej Polskiej oraz zadania Sądu Najwyższego; uzasadnia potrzebę niezależności sądów i niezawisłości sędziów;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przedstawia kompetencje Najwyższej Izby Kontroli, Trybunału Konstytucyjnego, Trybunału Stanu i prokuratury w Rzeczypospolitej Polskiej; uzasadnia znaczenie tych instytucji dla funkcjonowania państwa prawa. </w:t>
      </w:r>
    </w:p>
    <w:p w:rsidR="009910EC" w:rsidRDefault="009910EC" w:rsidP="009910EC">
      <w:pPr>
        <w:pStyle w:val="Default"/>
        <w:rPr>
          <w:sz w:val="23"/>
          <w:szCs w:val="23"/>
        </w:rPr>
      </w:pPr>
    </w:p>
    <w:p w:rsidR="009910EC" w:rsidRPr="003363AF" w:rsidRDefault="009910EC" w:rsidP="009910EC">
      <w:pPr>
        <w:pStyle w:val="Default"/>
        <w:rPr>
          <w:b/>
          <w:sz w:val="23"/>
          <w:szCs w:val="23"/>
        </w:rPr>
      </w:pPr>
      <w:r w:rsidRPr="003363AF">
        <w:rPr>
          <w:b/>
          <w:sz w:val="23"/>
          <w:szCs w:val="23"/>
        </w:rPr>
        <w:t xml:space="preserve">IV. Prawa człowieka i ich ochrona.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wymienia „zasady ogólne” i katalog praw człowieka zapisane w Konstytucji Rzeczypospolitej Polskiej;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przedstawia sądowe środki ochrony praw i wolności w Rzeczypospolitej Polskiej oraz sposób działania Rzecznika Praw Obywatelskich; pisze skargę do Rzecznika Praw Obywatelskich (według wzoru dostępnego na stronie internetowej); wykazuje znaczenie skargi konstytucyjnej;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uzasadnia znaczenie Konwencji o ochronie praw człowieka i podstawowych wolności w kontekście Europejskiego Trybunału Praw Człowieka; przedstawia warunki, jakie muszą zaistnieć, aby rozpatrzył on skargę obywatela; analizuje wybrany wyrok tego trybunału;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szczegółowe prawa mniejszości narodowych i etnicznych oraz grupy posługującej się językiem regionalnym w Rzeczypospolitej Polskiej; pozyskuje informacje na temat praw mniejszości polskiej w różnych państwach;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pozyskuje w środkach masowego przekazu (między innymi, na stronach organizacji pozarządowych broniących praw człowieka) informacje o przypadkach naruszania praw człowieka w państwach demokratycznych i przygotowuje analizę na ten temat;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wskazuje organizacje pozarządowe zajmujące się ochroną praw człowieka i charakteryzuje działania jednej z nich;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wykazuje różnice w przestrzeganiu praw człowieka w państwie demokratycznym i niedemokratycznym; przedstawia problem łamania praw człowieka w wybranym państwie niedemokratycznym. </w:t>
      </w:r>
    </w:p>
    <w:p w:rsidR="009910EC" w:rsidRDefault="009910EC" w:rsidP="009910EC">
      <w:pPr>
        <w:pStyle w:val="Default"/>
        <w:rPr>
          <w:sz w:val="23"/>
          <w:szCs w:val="23"/>
        </w:rPr>
      </w:pPr>
    </w:p>
    <w:p w:rsidR="009910EC" w:rsidRPr="003363AF" w:rsidRDefault="009910EC" w:rsidP="009910EC">
      <w:pPr>
        <w:pStyle w:val="Default"/>
        <w:rPr>
          <w:b/>
          <w:sz w:val="23"/>
          <w:szCs w:val="23"/>
        </w:rPr>
      </w:pPr>
      <w:r w:rsidRPr="003363AF">
        <w:rPr>
          <w:b/>
          <w:sz w:val="23"/>
          <w:szCs w:val="23"/>
        </w:rPr>
        <w:t xml:space="preserve">V. Prawo w Rzeczypospolitej Polskiej.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wyjaśnia, czym różnią się normy prawne od innych typów norm; wymienia podstawowe zasady prawa (prawo nie działa wstecz, domniemanie</w:t>
      </w:r>
      <w:r w:rsidR="003363A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konsekwencje ich łamania;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przedstawia źródła prawa w Rzeczypospolitej Polskiej – wykazuje szczególną moc konstytucji; przedstawia procedurę ustawodawczą;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rozpoznaje sprawy regulowane przez prawo cywilne, rodzinne, administracyjne i karne; wskazuje, w jakim kodeksie obowiązującym w Rzeczypospolitej Polskiej można znaleźć przepisy dotyczące konkretnej sprawy; interpretuje przepisy prawne;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wyjaśnia podstawowe instytucje prawne części ogólnej prawa cywilnego i prawa zobowiązaniowego w Rzeczypospolitej Polskiej (osoba fizyczna, zdolność prawna a zdolność do czynności prawnych, przedstawicielstwo a pełnomocnictwo, zobowiązanie);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wyjaśnia podstawowe instytucje prawne prawa rzeczowego i spadkowego w Rzeczypospolitej Polskiej (własność, formy nabycia własności, spadek, dziedziczenie ustawowe i testamentowe, zachowek);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6) wyjaśnia podstawowe instytucje prawne prawa rodzinnego w Rzeczypospolitej Polskiej (małżeństwo, wspólnota majątkowa, prawa i obowiązki rodziców oraz dziecka, w tym pełnoletniego, obowiązek alimentacyjny);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przedstawia przebieg postępowania cywilnego w Rzeczypospolitej Polskiej oraz uczestniczące w nim strony; analizuje kazus z zakresu prawa cywilnego lub rodzinnego, w tym pozew w takiej sprawie;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odróżnia akty administracyjne od innego rodzaju dokumentów; rozpoznaje, kiedy decyzja administracyjna w Rzeczypospolitej Polskiej jest ważna;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wyjaśnia, jak odwołać się od decyzji organów administracyjnych; pisze odwołanie od decyzji administracyjnej;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przedstawia przebieg postępowania administracyjnego w Rzeczypospolitej Polskiej; analizuje wzory zażaleń na postanowienia organów administracji oraz wzory skarg do wojewódzkiego sądu administracyjnego;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przedstawia przebieg postępowania karnego w Rzeczypospolitej Polskiej oraz uczestniczące w nim strony; wymienia główne prawa, jakie przysługują ofierze, sprawcy i świadkowi przestępstwa; pisze zawiadomienie o popełnieniu przestępstwa;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12) wskazuje, do jakich organów i instytucji można się zwrócić w Rzeczypospolitej Polskiej o pomoc prawną w konkretnych sytuacjach; przedstawia zadania notariuszy, radców prawnych, adwokatów;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13) wyjaśnia, jak można korzystać w Rzeczypospolitej Polskiej z dokumentacji gromadzonej w urzędach (ze szczególnym uwzględnieniem e-administracji) i archiwach oraz jakie sprawy można dzięki temu załatwić; pisze wniosek o udzielenie informacji publicznej. </w:t>
      </w:r>
    </w:p>
    <w:p w:rsidR="009910EC" w:rsidRDefault="009910EC" w:rsidP="009910EC">
      <w:pPr>
        <w:pStyle w:val="Default"/>
        <w:rPr>
          <w:sz w:val="23"/>
          <w:szCs w:val="23"/>
        </w:rPr>
      </w:pPr>
    </w:p>
    <w:p w:rsidR="009910EC" w:rsidRPr="003363AF" w:rsidRDefault="009910EC" w:rsidP="009910EC">
      <w:pPr>
        <w:pStyle w:val="Default"/>
        <w:rPr>
          <w:b/>
          <w:sz w:val="23"/>
          <w:szCs w:val="23"/>
        </w:rPr>
      </w:pPr>
      <w:r w:rsidRPr="003363AF">
        <w:rPr>
          <w:b/>
          <w:sz w:val="23"/>
          <w:szCs w:val="23"/>
        </w:rPr>
        <w:t xml:space="preserve">VI. Wybrane problemy polityki publicznej w Rzeczypospolitej Polskiej.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przedstawia funkcjonowanie systemu obowiązkowych ubezpieczeń społecznych w Rzeczypospolitej Polskiej, rozróżnia ubezpieczenia: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emerytalne, rentowe, chorobowe i wypadkowe; wymienia zadania Zakładu Ubezpieczeń Społecznych;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wyjaśnia specyfikę obowiązkowych i dobrowolnych ubezpieczeń zdrowotnych w Rzeczypospolitej Polskiej; przedstawia cele i zadania centralnej instytucji koordynującej funkcjonowanie służby zdrowia; wyjaśnia kwestię korzystania z publicznej opieki zdrowotnej;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przedstawia działania w celu ograniczenia bezrobocia i wykluczenia społecznego na przykładzie działalności urzędu pracy w swoim powiecie;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możliwości kontynuacji edukacji (studia I stopnia i jednolite magisterskie, szkoły kształcące w zawodzie); wyjaśnia, w jaki sposób podnosić swoje kwalifikacje zawodowe. </w:t>
      </w:r>
    </w:p>
    <w:p w:rsidR="009910EC" w:rsidRDefault="009910EC" w:rsidP="009910EC">
      <w:pPr>
        <w:pStyle w:val="Default"/>
        <w:rPr>
          <w:sz w:val="23"/>
          <w:szCs w:val="23"/>
        </w:rPr>
      </w:pPr>
    </w:p>
    <w:p w:rsidR="009910EC" w:rsidRPr="003363AF" w:rsidRDefault="009910EC" w:rsidP="009910EC">
      <w:pPr>
        <w:pStyle w:val="Default"/>
        <w:rPr>
          <w:b/>
          <w:sz w:val="23"/>
          <w:szCs w:val="23"/>
        </w:rPr>
      </w:pPr>
      <w:r w:rsidRPr="003363AF">
        <w:rPr>
          <w:b/>
          <w:sz w:val="23"/>
          <w:szCs w:val="23"/>
        </w:rPr>
        <w:t xml:space="preserve">VII. Współczesne stosunki międzynarodowe. Uczeń: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przedstawia podmioty prawa międzynarodowego publicznego i podstawowe zasady prawa międzynarodowego (powstrzymania się od groźby użycia siły lub jej użycia, integralności terytorialnej, pokojowego załatwiania sporów, nieingerencji w sprawy wewnętrzne państwa, suwerennej równości, samostanowienia narodów, suwerenności, nienaruszalności granic);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wykazuje złożoność i wielopłaszczyznowość współczesnych stosunków międzynarodowych oraz współzależność państw w środowisku międzynarodowym;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wyjaśnia pojęcie globalizacji i wykazuje jej formy i skutki w sferze polityki, kultury i społeczeństwa; diagnozuje wpływ na ten proces podmiotów prawa międzynarodowego; przedstawia najważniejsze wyzwania związane z procesem globalizacji;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przedstawia konflikty etniczne na obszarze państw członkowskich Unii Europejskiej; lokalizuje je, wyjaśnia ich przyczyny i konsekwencje;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wyjaśnia źródła współczesnego terroryzmu oraz przedstawia różne organizacje terrorystyczne i sposoby oraz przykłady ich działania;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przedstawia, na przykładzie placówek Rzeczypospolitej Polskiej, zadania ambasad i konsulatów;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charakteryzuje cele i najważniejsze organy Organizacji Narodów Zjednoczonych (Zgromadzenie Ogólne, Rada Bezpieczeństwa, Sekretarz Generalny, Rada Gospodarcza i Społeczna, Międzynarodowy Trybunał Sprawiedliwości); przedstawia jej wybrane działania i ocenia ich skuteczność;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wymienia obowiązujące akty prawa pierwotnego Unii Europejskiej; lokalizuje jej państwa członkowskie; przedstawia podstawowe obszary i zasady działania Unii Europejskiej;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przedstawia najważniejsze instytucje Unii Europejskiej: Komisję, Radę, Parlament, Radę Europejską i Trybunał Sprawiedliwości;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10) przedstawia prawa obywatela Unii Europejskiej; rozważa kwestię korzyści i kosztów członkostwa Rzeczypospolitej Polskiej w Unii Europejskiej;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przedstawia genezę, cele i najważniejsze organy Organizacji Paktu Północnoatlantyckiego; ocenia wpływ tej organizacji na utrzymanie pokoju międzynarodowego i pozycję Stanów Zjednoczonych Ameryki w świecie. </w:t>
      </w:r>
    </w:p>
    <w:p w:rsidR="003363AF" w:rsidRDefault="003363AF" w:rsidP="009910EC">
      <w:pPr>
        <w:pStyle w:val="Default"/>
        <w:rPr>
          <w:b/>
          <w:bCs/>
          <w:sz w:val="23"/>
          <w:szCs w:val="23"/>
        </w:rPr>
      </w:pPr>
    </w:p>
    <w:p w:rsidR="009910EC" w:rsidRDefault="009910EC" w:rsidP="00EF289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i sposób realizacji</w:t>
      </w:r>
    </w:p>
    <w:p w:rsidR="00EF2898" w:rsidRDefault="00EF2898" w:rsidP="00EF2898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Celem kształcenia w zakresie wiedzy o społeczeństwie jest kształtowanie postaw obywatelskich i </w:t>
      </w:r>
      <w:proofErr w:type="spellStart"/>
      <w:r>
        <w:rPr>
          <w:sz w:val="23"/>
          <w:szCs w:val="23"/>
        </w:rPr>
        <w:t>prowspólnotowych</w:t>
      </w:r>
      <w:proofErr w:type="spellEnd"/>
      <w:r>
        <w:rPr>
          <w:sz w:val="23"/>
          <w:szCs w:val="23"/>
        </w:rPr>
        <w:t xml:space="preserve"> uczniów. Konieczna jest taka realizacja treści nauczania przedmiotu, aby uczniowie rozumieli przydatność poszczególnych zagadnień w codziennym życiu człowieka. Kształcenie to ma także prowadzić do ugruntowania postaw szacunku dla dziedzictwa narodowego i ogólnoświatowego oraz ciekawości poznawczej, otwartości i tolerancji. Treści nauczania sformułowano tak, by uczeń miał świadomość wpływu obywateli na życie publiczne, ale jednocześnie rozumiał konieczność brania odpowiedzialności za własne wybory i decyzje. Musi przy tym mieć świadomość możliwości korzystania ze swoich praw. </w:t>
      </w:r>
    </w:p>
    <w:p w:rsidR="003363AF" w:rsidRDefault="003363AF" w:rsidP="009910EC">
      <w:pPr>
        <w:pStyle w:val="Default"/>
        <w:rPr>
          <w:sz w:val="23"/>
          <w:szCs w:val="23"/>
        </w:rPr>
      </w:pP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Wskazane jest korzystanie z szerokiego spektrum metod dydaktycznych. Nauczyciel powinien stosować nauczanie problemowe i metody kształcące umiejętności społeczne, twórczego myślenia i rozwiązywania problemów (np. burza mózgów, drzewo decyzyjne, </w:t>
      </w:r>
      <w:proofErr w:type="spellStart"/>
      <w:r>
        <w:rPr>
          <w:sz w:val="23"/>
          <w:szCs w:val="23"/>
        </w:rPr>
        <w:t>metaplan</w:t>
      </w:r>
      <w:proofErr w:type="spellEnd"/>
      <w:r>
        <w:rPr>
          <w:sz w:val="23"/>
          <w:szCs w:val="23"/>
        </w:rPr>
        <w:t xml:space="preserve">, analiza SWOT, symulacja i odgrywanie ról). Oprócz podręczników istotną rolę w procesie kształcenia powinny odgrywać również teksty źródłowe, słowniki, leksykony, mapy, wykresy, diagramy i zestawienia statystyczne (w tym z wyników badań opinii publicznej). </w:t>
      </w:r>
    </w:p>
    <w:p w:rsidR="003363AF" w:rsidRDefault="003363AF" w:rsidP="009910EC">
      <w:pPr>
        <w:pStyle w:val="Default"/>
        <w:rPr>
          <w:sz w:val="23"/>
          <w:szCs w:val="23"/>
        </w:rPr>
      </w:pP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celu rozwijania umiejętności komunikacji i współdziałania powinno się stosować różne metody pracy grupowej, w tym uczniowskie projekty edukacyjne (każdy uczeń powinien uczestniczyć w minimum dwóch projektach – np. w realizacji wymagań szczegółowych określonych w: dziale II pkt 1 i 6, dziale III pkt 9, dziale IV pkt 7 i dziale VII pkt 4). Należy także wykorzystywać różne formy dyskusji – np. w realizacji wymagań szczegółowych określonych w: dziale I pkt 3, 5, 8 i 9, dziale II pkt 5 czy dziale VII pkt 2. </w:t>
      </w: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kształceniu kompetencji pozyskiwania, gromadzenia, porządkowania, analizy i prezentacji informacji o życiu społecznym, w tym publicznym, powinna być wykorzystywana technologia informacyjno-komunikacyjna. Istotne jest korzystanie ze stron internetowych instytucji publicznych, w tym organów samorządowych, organów władzy publicznej, organizacji społecznych, instytucji międzynarodowych. Niezbędna jest również praca z różnymi typami przekazu, także interaktywnymi. </w:t>
      </w:r>
    </w:p>
    <w:p w:rsidR="003363AF" w:rsidRDefault="003363AF" w:rsidP="009910EC">
      <w:pPr>
        <w:pStyle w:val="Default"/>
        <w:rPr>
          <w:sz w:val="23"/>
          <w:szCs w:val="23"/>
        </w:rPr>
      </w:pPr>
    </w:p>
    <w:p w:rsidR="009910EC" w:rsidRDefault="009910EC" w:rsidP="0099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miarę możliwości ważne byłoby również pozyskiwanie informacji w toku wycieczki edukacyjnej (w tym wirtualnej, wykorzystując dedykowane aplikacje) do wybranych instytucji, np. do urzędu marszałkowskiego, parlamentu, sądu. Można także realizować niektóre treści nauczania poprzez lekcje organizowane we współpracy z urzędami administracji rządowej i samorządowej oraz z organizacjami pozarządowymi.</w:t>
      </w:r>
    </w:p>
    <w:p w:rsidR="009910EC" w:rsidRDefault="009910EC" w:rsidP="009910EC"/>
    <w:p w:rsidR="00040809" w:rsidRDefault="00EF2898"/>
    <w:sectPr w:rsidR="00040809" w:rsidSect="003250FD">
      <w:pgSz w:w="11906" w:h="17338"/>
      <w:pgMar w:top="1838" w:right="893" w:bottom="926" w:left="10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C"/>
    <w:rsid w:val="001C3F47"/>
    <w:rsid w:val="002A27ED"/>
    <w:rsid w:val="003363AF"/>
    <w:rsid w:val="009910EC"/>
    <w:rsid w:val="00AD7BF2"/>
    <w:rsid w:val="00E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AF41-A90E-40A3-B172-D3FACF5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1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2709</Words>
  <Characters>16254</Characters>
  <Application>Microsoft Office Word</Application>
  <DocSecurity>0</DocSecurity>
  <Lines>135</Lines>
  <Paragraphs>37</Paragraphs>
  <ScaleCrop>false</ScaleCrop>
  <Company/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5</cp:revision>
  <dcterms:created xsi:type="dcterms:W3CDTF">2019-02-21T10:19:00Z</dcterms:created>
  <dcterms:modified xsi:type="dcterms:W3CDTF">2019-02-21T10:30:00Z</dcterms:modified>
</cp:coreProperties>
</file>